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F12F38">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BD0366">
        <w:rPr>
          <w:rFonts w:ascii="黑体" w:eastAsia="黑体" w:hAnsi="华文中宋" w:hint="eastAsia"/>
          <w:bCs/>
          <w:sz w:val="32"/>
          <w:szCs w:val="32"/>
        </w:rPr>
        <w:t>建工</w:t>
      </w:r>
      <w:r w:rsidR="00F54272">
        <w:rPr>
          <w:rFonts w:ascii="黑体" w:eastAsia="黑体" w:hAnsi="华文中宋" w:hint="eastAsia"/>
          <w:bCs/>
          <w:sz w:val="32"/>
          <w:szCs w:val="32"/>
        </w:rPr>
        <w:t>学院</w:t>
      </w:r>
      <w:r w:rsidR="00E634D5" w:rsidRPr="00E634D5">
        <w:rPr>
          <w:rFonts w:ascii="黑体" w:eastAsia="黑体" w:hAnsi="华文中宋" w:hint="eastAsia"/>
          <w:bCs/>
          <w:sz w:val="32"/>
          <w:szCs w:val="32"/>
        </w:rPr>
        <w:t>实训室家具</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89424E" w:rsidRPr="00F54272">
        <w:rPr>
          <w:rFonts w:ascii="黑体" w:eastAsia="黑体" w:hAnsi="华文中宋" w:hint="eastAsia"/>
          <w:bCs/>
          <w:color w:val="FF0000"/>
          <w:sz w:val="32"/>
          <w:szCs w:val="32"/>
        </w:rPr>
        <w:t>7</w:t>
      </w:r>
      <w:r w:rsidR="008972F0" w:rsidRPr="00F54272">
        <w:rPr>
          <w:rFonts w:ascii="黑体" w:eastAsia="黑体" w:hAnsi="华文中宋" w:hint="eastAsia"/>
          <w:bCs/>
          <w:color w:val="FF0000"/>
          <w:sz w:val="32"/>
          <w:szCs w:val="32"/>
        </w:rPr>
        <w:t>-</w:t>
      </w:r>
      <w:r w:rsidRPr="00F54272">
        <w:rPr>
          <w:rFonts w:ascii="黑体" w:eastAsia="黑体" w:hAnsi="华文中宋" w:hint="eastAsia"/>
          <w:bCs/>
          <w:color w:val="FF0000"/>
          <w:sz w:val="32"/>
          <w:szCs w:val="32"/>
        </w:rPr>
        <w:t>0</w:t>
      </w:r>
      <w:r w:rsidR="00E634D5" w:rsidRPr="00F54272">
        <w:rPr>
          <w:rFonts w:ascii="黑体" w:eastAsia="黑体" w:hAnsi="华文中宋" w:hint="eastAsia"/>
          <w:bCs/>
          <w:color w:val="FF0000"/>
          <w:sz w:val="32"/>
          <w:szCs w:val="32"/>
        </w:rPr>
        <w:t>5</w:t>
      </w:r>
      <w:r w:rsidR="00BD0366" w:rsidRPr="00F54272">
        <w:rPr>
          <w:rFonts w:ascii="黑体" w:eastAsia="黑体" w:hAnsi="华文中宋" w:hint="eastAsia"/>
          <w:bCs/>
          <w:color w:val="FF0000"/>
          <w:sz w:val="32"/>
          <w:szCs w:val="32"/>
        </w:rPr>
        <w:t>8</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w:t>
      </w:r>
      <w:r w:rsidR="00BD0366">
        <w:rPr>
          <w:rFonts w:ascii="宋体" w:eastAsia="宋体" w:hAnsi="宋体" w:hint="eastAsia"/>
        </w:rPr>
        <w:t>11</w:t>
      </w:r>
      <w:r w:rsidR="00767A8B">
        <w:rPr>
          <w:rFonts w:ascii="宋体" w:eastAsia="宋体" w:hAnsi="宋体" w:hint="eastAsia"/>
        </w:rPr>
        <w:t>月</w:t>
      </w:r>
      <w:r w:rsidR="00B12A2C">
        <w:rPr>
          <w:rFonts w:ascii="宋体" w:eastAsia="宋体" w:hAnsi="宋体" w:hint="eastAsia"/>
        </w:rPr>
        <w:t>16</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54272">
        <w:rPr>
          <w:rFonts w:ascii="宋体" w:hAnsi="宋体" w:cs="Arial" w:hint="eastAsia"/>
          <w:sz w:val="24"/>
          <w:u w:val="single"/>
        </w:rPr>
        <w:t>建工</w:t>
      </w:r>
      <w:r w:rsidR="00BD0366">
        <w:rPr>
          <w:rFonts w:ascii="宋体" w:hAnsi="宋体" w:cs="Arial" w:hint="eastAsia"/>
          <w:sz w:val="24"/>
          <w:u w:val="single"/>
        </w:rPr>
        <w:t>学院</w:t>
      </w:r>
      <w:r w:rsidR="00E634D5" w:rsidRPr="00E634D5">
        <w:rPr>
          <w:rFonts w:ascii="宋体" w:hAnsi="宋体" w:cs="Arial" w:hint="eastAsia"/>
          <w:sz w:val="24"/>
          <w:u w:val="single"/>
        </w:rPr>
        <w:t>实训室</w:t>
      </w:r>
      <w:r w:rsidR="00BC31A1">
        <w:rPr>
          <w:rFonts w:ascii="宋体" w:hAnsi="宋体" w:cs="Arial" w:hint="eastAsia"/>
          <w:sz w:val="24"/>
          <w:u w:val="single"/>
        </w:rPr>
        <w:t>家具</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F54272">
        <w:rPr>
          <w:rFonts w:ascii="宋体" w:hAnsi="宋体" w:cs="Arial" w:hint="eastAsia"/>
          <w:sz w:val="24"/>
        </w:rPr>
        <w:t>建工</w:t>
      </w:r>
      <w:r w:rsidR="00E634D5" w:rsidRPr="00E634D5">
        <w:rPr>
          <w:rFonts w:ascii="宋体" w:hAnsi="宋体" w:cs="Arial" w:hint="eastAsia"/>
          <w:sz w:val="24"/>
        </w:rPr>
        <w:t>学院实训室家具</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BD0366">
        <w:rPr>
          <w:rFonts w:ascii="宋体" w:hAnsi="宋体" w:hint="eastAsia"/>
          <w:spacing w:val="4"/>
          <w:w w:val="200"/>
          <w:sz w:val="24"/>
        </w:rPr>
        <w:t>58</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四、最高限价88500元（人民币）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62398B">
      <w:pPr>
        <w:spacing w:line="360" w:lineRule="auto"/>
        <w:ind w:firstLineChars="200" w:firstLine="480"/>
        <w:rPr>
          <w:sz w:val="24"/>
        </w:rPr>
      </w:pPr>
      <w:r>
        <w:rPr>
          <w:rFonts w:hint="eastAsia"/>
          <w:sz w:val="24"/>
        </w:rPr>
        <w:t>2</w:t>
      </w:r>
      <w:r>
        <w:rPr>
          <w:rFonts w:hint="eastAsia"/>
          <w:sz w:val="24"/>
        </w:rPr>
        <w:t>、</w:t>
      </w:r>
      <w:r w:rsidR="00F54272">
        <w:rPr>
          <w:rFonts w:hint="eastAsia"/>
          <w:sz w:val="24"/>
        </w:rPr>
        <w:t>投标人为</w:t>
      </w:r>
      <w:r w:rsidR="00767A8B">
        <w:rPr>
          <w:rFonts w:hint="eastAsia"/>
          <w:sz w:val="24"/>
        </w:rPr>
        <w:t>生产厂家</w:t>
      </w:r>
      <w:r w:rsidR="00F54272">
        <w:rPr>
          <w:rFonts w:hint="eastAsia"/>
          <w:sz w:val="24"/>
        </w:rPr>
        <w:t>，且具有</w:t>
      </w:r>
      <w:r w:rsidR="00767A8B">
        <w:rPr>
          <w:rFonts w:hint="eastAsia"/>
          <w:sz w:val="24"/>
        </w:rPr>
        <w:t>有效期内的质量管理体系认证证书、环境管理体系认证证书复印件；</w:t>
      </w:r>
    </w:p>
    <w:p w:rsidR="0062398B" w:rsidRDefault="0062398B">
      <w:pPr>
        <w:spacing w:line="360" w:lineRule="auto"/>
        <w:ind w:firstLineChars="200" w:firstLine="480"/>
        <w:rPr>
          <w:sz w:val="24"/>
        </w:rPr>
      </w:pPr>
      <w:r>
        <w:rPr>
          <w:rFonts w:hint="eastAsia"/>
          <w:sz w:val="24"/>
        </w:rPr>
        <w:t>3</w:t>
      </w:r>
      <w:r>
        <w:rPr>
          <w:rFonts w:hint="eastAsia"/>
          <w:sz w:val="24"/>
        </w:rPr>
        <w:t>、</w:t>
      </w:r>
      <w:r w:rsidRPr="00F54272">
        <w:rPr>
          <w:rFonts w:hint="eastAsia"/>
          <w:sz w:val="24"/>
        </w:rPr>
        <w:t>未被“信用中国”网站（</w:t>
      </w:r>
      <w:hyperlink r:id="rId7"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11</w:t>
      </w:r>
      <w:r w:rsidR="00767A8B">
        <w:rPr>
          <w:rFonts w:hint="eastAsia"/>
          <w:color w:val="000000"/>
          <w:sz w:val="24"/>
        </w:rPr>
        <w:t>月</w:t>
      </w:r>
      <w:r w:rsidR="00B12A2C">
        <w:rPr>
          <w:rFonts w:hint="eastAsia"/>
          <w:color w:val="000000"/>
          <w:sz w:val="24"/>
        </w:rPr>
        <w:t>20</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11</w:t>
      </w:r>
      <w:r w:rsidR="00767A8B">
        <w:rPr>
          <w:rFonts w:ascii="宋体" w:hAnsi="宋体" w:hint="eastAsia"/>
          <w:spacing w:val="4"/>
          <w:sz w:val="24"/>
        </w:rPr>
        <w:t>月</w:t>
      </w:r>
      <w:r w:rsidR="00B12A2C">
        <w:rPr>
          <w:rFonts w:ascii="宋体" w:hAnsi="宋体" w:hint="eastAsia"/>
          <w:spacing w:val="4"/>
          <w:sz w:val="24"/>
        </w:rPr>
        <w:t>22</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11</w:t>
      </w:r>
      <w:r>
        <w:rPr>
          <w:rFonts w:ascii="宋体" w:hAnsi="宋体" w:hint="eastAsia"/>
          <w:spacing w:val="4"/>
          <w:sz w:val="24"/>
        </w:rPr>
        <w:t>月</w:t>
      </w:r>
      <w:r w:rsidR="00B12A2C">
        <w:rPr>
          <w:rFonts w:ascii="宋体" w:hAnsi="宋体" w:hint="eastAsia"/>
          <w:spacing w:val="4"/>
          <w:sz w:val="24"/>
        </w:rPr>
        <w:t>22</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lastRenderedPageBreak/>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11</w:t>
      </w:r>
      <w:r>
        <w:rPr>
          <w:rFonts w:hint="eastAsia"/>
          <w:spacing w:val="4"/>
          <w:sz w:val="24"/>
        </w:rPr>
        <w:t>月</w:t>
      </w:r>
      <w:r w:rsidR="00B12A2C">
        <w:rPr>
          <w:rFonts w:hint="eastAsia"/>
          <w:spacing w:val="4"/>
          <w:sz w:val="24"/>
        </w:rPr>
        <w:t>16</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Pr>
          <w:rFonts w:ascii="宋体" w:hAnsi="宋体" w:hint="eastAsia"/>
          <w:b/>
          <w:color w:val="000000"/>
        </w:rPr>
        <w:t>65</w:t>
      </w:r>
      <w:r w:rsidRPr="004B30CA">
        <w:rPr>
          <w:rFonts w:ascii="宋体" w:hAnsi="宋体" w:hint="eastAsia"/>
          <w:b/>
          <w:bCs/>
          <w:color w:val="000000"/>
        </w:rPr>
        <w:t>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（2）以有效投标文件的评标价算术平均值为 A（若有效投标文件≥7家时，去掉其中的一个</w:t>
      </w:r>
      <w:proofErr w:type="gramStart"/>
      <w:r w:rsidRPr="004731A5">
        <w:rPr>
          <w:rFonts w:ascii="宋体" w:hint="eastAsia"/>
          <w:sz w:val="24"/>
          <w:lang w:val="zh-CN"/>
        </w:rPr>
        <w:t>最</w:t>
      </w:r>
      <w:proofErr w:type="gramEnd"/>
      <w:r w:rsidRPr="004731A5">
        <w:rPr>
          <w:rFonts w:ascii="宋体" w:hint="eastAsia"/>
          <w:sz w:val="24"/>
          <w:lang w:val="zh-CN"/>
        </w:rPr>
        <w:t>高价和一个最低价后取算术平均值为 A；若有效投标文件≥10 家时，去掉其中的二个</w:t>
      </w:r>
      <w:proofErr w:type="gramStart"/>
      <w:r w:rsidRPr="004731A5">
        <w:rPr>
          <w:rFonts w:ascii="宋体" w:hint="eastAsia"/>
          <w:sz w:val="24"/>
          <w:lang w:val="zh-CN"/>
        </w:rPr>
        <w:t>最</w:t>
      </w:r>
      <w:proofErr w:type="gramEnd"/>
      <w:r w:rsidRPr="004731A5">
        <w:rPr>
          <w:rFonts w:ascii="宋体" w:hint="eastAsia"/>
          <w:sz w:val="24"/>
          <w:lang w:val="zh-CN"/>
        </w:rPr>
        <w:t>高价和二个最低价后取算术平均值为 A）。评标基准价 =A×K，K 值在开标前由投标人推选的代表随机抽取确定，K 值的取值范围为95%、96%、97%（95%-98%）。评标价等于评标基准价的得满分；偏离评标基准价的相应扣减得分：投标人的评标价每高出该评标基准价1%扣0.9分；投标人的评标价每低于该评标基准价1%扣0.6分；</w:t>
      </w:r>
    </w:p>
    <w:p w:rsidR="004731A5" w:rsidRPr="004731A5" w:rsidRDefault="004731A5" w:rsidP="004731A5">
      <w:pPr>
        <w:spacing w:line="360" w:lineRule="auto"/>
        <w:ind w:firstLineChars="200" w:firstLine="480"/>
        <w:rPr>
          <w:rFonts w:ascii="宋体"/>
          <w:sz w:val="24"/>
          <w:lang w:val="zh-CN"/>
        </w:rPr>
      </w:pPr>
      <w:r w:rsidRPr="004731A5">
        <w:rPr>
          <w:rFonts w:ascii="宋体" w:hint="eastAsia"/>
          <w:sz w:val="24"/>
          <w:lang w:val="zh-CN"/>
        </w:rPr>
        <w:t>说明：</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评标价指经澄清、补正和修正算术计算错误的投标报价；</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评标委员会在评标报告上签字后，评标基准价不因招投标当事人质疑、投诉、复议以及其它任何情形而改变；</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t>评标价相对评标基准价每偏离1%，扣减一定的分值(不低于0.3分，正偏离和负偏离的扣分标准可以不一致)，偏离不足1%的，按照插入法计算得分。</w:t>
      </w:r>
    </w:p>
    <w:p w:rsidR="004731A5" w:rsidRPr="004731A5" w:rsidRDefault="004731A5" w:rsidP="004731A5">
      <w:pPr>
        <w:pStyle w:val="af4"/>
        <w:numPr>
          <w:ilvl w:val="0"/>
          <w:numId w:val="5"/>
        </w:numPr>
        <w:spacing w:line="360" w:lineRule="auto"/>
        <w:ind w:firstLineChars="0"/>
        <w:rPr>
          <w:rFonts w:ascii="宋体"/>
          <w:sz w:val="24"/>
          <w:lang w:val="zh-CN"/>
        </w:rPr>
      </w:pPr>
      <w:r w:rsidRPr="004731A5">
        <w:rPr>
          <w:rFonts w:ascii="宋体" w:hint="eastAsia"/>
          <w:sz w:val="24"/>
          <w:lang w:val="zh-CN"/>
        </w:rPr>
        <w:lastRenderedPageBreak/>
        <w:t>有效投标文件是指未被评标委员会判定为无效标的投标文件。</w:t>
      </w:r>
    </w:p>
    <w:p w:rsidR="004731A5" w:rsidRPr="004731A5" w:rsidRDefault="004731A5" w:rsidP="004731A5">
      <w:pPr>
        <w:pStyle w:val="af4"/>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技术标（最高得分25分）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满足招标文件要求得基本分9分（9分）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投标人家具供货及安装计划及实施保障措施（8分）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分，最高不超过8分。（投标时必须提交对应的合同原件或</w:t>
      </w:r>
      <w:r w:rsidRPr="00E32B3E">
        <w:rPr>
          <w:rFonts w:ascii="宋体"/>
          <w:sz w:val="24"/>
          <w:lang w:val="zh-CN"/>
        </w:rPr>
        <w:t>公证件</w:t>
      </w:r>
      <w:r w:rsidRPr="00E32B3E">
        <w:rPr>
          <w:rFonts w:ascii="宋体" w:hint="eastAsia"/>
          <w:sz w:val="24"/>
          <w:lang w:val="zh-CN"/>
        </w:rPr>
        <w:t>）（8分）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6A37DD" w:rsidP="006A37DD">
      <w:pPr>
        <w:spacing w:line="360" w:lineRule="auto"/>
        <w:ind w:firstLineChars="150" w:firstLine="360"/>
        <w:rPr>
          <w:rFonts w:ascii="宋体"/>
          <w:sz w:val="24"/>
          <w:lang w:val="zh-CN"/>
        </w:rPr>
      </w:pPr>
      <w:r w:rsidRPr="00E32B3E">
        <w:rPr>
          <w:rFonts w:ascii="宋体" w:hint="eastAsia"/>
          <w:sz w:val="24"/>
          <w:lang w:val="zh-CN"/>
        </w:rPr>
        <w:t xml:space="preserve"> </w:t>
      </w:r>
      <w:r w:rsidR="00E634D5">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Pr>
          <w:rFonts w:ascii="宋体" w:hint="eastAsia"/>
          <w:sz w:val="24"/>
          <w:lang w:val="zh-CN"/>
        </w:rPr>
        <w:t>3</w:t>
      </w:r>
      <w:r w:rsidR="004731A5" w:rsidRPr="00E32B3E">
        <w:rPr>
          <w:rFonts w:ascii="宋体" w:hint="eastAsia"/>
          <w:sz w:val="24"/>
          <w:lang w:val="zh-CN"/>
        </w:rPr>
        <w:t>分。(</w:t>
      </w:r>
      <w:r>
        <w:rPr>
          <w:rFonts w:ascii="宋体" w:hint="eastAsia"/>
          <w:sz w:val="24"/>
          <w:lang w:val="zh-CN"/>
        </w:rPr>
        <w:t>3</w:t>
      </w:r>
      <w:r w:rsidR="004731A5" w:rsidRPr="00E32B3E">
        <w:rPr>
          <w:rFonts w:ascii="宋体" w:hint="eastAsia"/>
          <w:sz w:val="24"/>
          <w:lang w:val="zh-CN"/>
        </w:rPr>
        <w:t>分)</w:t>
      </w:r>
    </w:p>
    <w:p w:rsidR="004731A5" w:rsidRPr="00E32B3E" w:rsidRDefault="00E634D5" w:rsidP="00E32B3E">
      <w:pPr>
        <w:spacing w:line="360" w:lineRule="auto"/>
        <w:ind w:firstLineChars="200" w:firstLine="480"/>
        <w:rPr>
          <w:rFonts w:ascii="宋体"/>
          <w:sz w:val="24"/>
          <w:lang w:val="zh-CN"/>
        </w:rPr>
      </w:pPr>
      <w:r w:rsidRPr="00E32B3E">
        <w:rPr>
          <w:rFonts w:ascii="宋体" w:hint="eastAsia"/>
          <w:sz w:val="24"/>
          <w:lang w:val="zh-CN"/>
        </w:rPr>
        <w:t xml:space="preserve"> </w:t>
      </w:r>
      <w:r w:rsidR="004731A5" w:rsidRPr="00E32B3E">
        <w:rPr>
          <w:rFonts w:ascii="宋体" w:hint="eastAsia"/>
          <w:sz w:val="24"/>
          <w:lang w:val="zh-CN"/>
        </w:rPr>
        <w:t>(</w:t>
      </w:r>
      <w:r>
        <w:rPr>
          <w:rFonts w:ascii="宋体" w:hint="eastAsia"/>
          <w:sz w:val="24"/>
          <w:lang w:val="zh-CN"/>
        </w:rPr>
        <w:t>3</w:t>
      </w:r>
      <w:r w:rsidR="004731A5" w:rsidRPr="00E32B3E">
        <w:rPr>
          <w:rFonts w:ascii="宋体" w:hint="eastAsia"/>
          <w:sz w:val="24"/>
          <w:lang w:val="zh-CN"/>
        </w:rPr>
        <w:t>) 售后服务承诺。（</w:t>
      </w:r>
      <w:r>
        <w:rPr>
          <w:rFonts w:ascii="宋体" w:hint="eastAsia"/>
          <w:sz w:val="24"/>
          <w:lang w:val="zh-CN"/>
        </w:rPr>
        <w:t>5</w:t>
      </w:r>
      <w:r w:rsidR="004731A5"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Style w:val="af3"/>
        <w:tblW w:w="0" w:type="auto"/>
        <w:jc w:val="center"/>
        <w:tblLook w:val="04A0"/>
      </w:tblPr>
      <w:tblGrid>
        <w:gridCol w:w="658"/>
        <w:gridCol w:w="660"/>
        <w:gridCol w:w="3664"/>
        <w:gridCol w:w="3203"/>
        <w:gridCol w:w="875"/>
      </w:tblGrid>
      <w:tr w:rsidR="00FD3D81" w:rsidTr="00FD3D81">
        <w:trPr>
          <w:jc w:val="center"/>
        </w:trPr>
        <w:tc>
          <w:tcPr>
            <w:tcW w:w="665" w:type="dxa"/>
          </w:tcPr>
          <w:p w:rsidR="00FD3D81" w:rsidRDefault="00FD3D81" w:rsidP="00341BAF">
            <w:r>
              <w:rPr>
                <w:rFonts w:hint="eastAsia"/>
              </w:rPr>
              <w:t>序号</w:t>
            </w:r>
          </w:p>
        </w:tc>
        <w:tc>
          <w:tcPr>
            <w:tcW w:w="666" w:type="dxa"/>
          </w:tcPr>
          <w:p w:rsidR="00FD3D81" w:rsidRDefault="00FD3D81" w:rsidP="00341BAF">
            <w:r>
              <w:rPr>
                <w:rFonts w:hint="eastAsia"/>
              </w:rPr>
              <w:t>名称</w:t>
            </w:r>
          </w:p>
        </w:tc>
        <w:tc>
          <w:tcPr>
            <w:tcW w:w="3744" w:type="dxa"/>
          </w:tcPr>
          <w:p w:rsidR="00FD3D81" w:rsidRDefault="00FD3D81" w:rsidP="00341BAF">
            <w:r>
              <w:rPr>
                <w:rFonts w:hint="eastAsia"/>
              </w:rPr>
              <w:t>产品材质</w:t>
            </w:r>
          </w:p>
        </w:tc>
        <w:tc>
          <w:tcPr>
            <w:tcW w:w="3098" w:type="dxa"/>
          </w:tcPr>
          <w:p w:rsidR="00FD3D81" w:rsidRDefault="00FD3D81" w:rsidP="00341BAF">
            <w:r>
              <w:rPr>
                <w:rFonts w:hint="eastAsia"/>
              </w:rPr>
              <w:t>规格</w:t>
            </w:r>
          </w:p>
        </w:tc>
        <w:tc>
          <w:tcPr>
            <w:tcW w:w="887" w:type="dxa"/>
          </w:tcPr>
          <w:p w:rsidR="00FD3D81" w:rsidRDefault="00FD3D81" w:rsidP="00341BAF">
            <w:r>
              <w:rPr>
                <w:rFonts w:hint="eastAsia"/>
              </w:rPr>
              <w:t>数量</w:t>
            </w:r>
          </w:p>
        </w:tc>
      </w:tr>
      <w:tr w:rsidR="00FD3D81" w:rsidTr="00D1005C">
        <w:trPr>
          <w:jc w:val="center"/>
        </w:trPr>
        <w:tc>
          <w:tcPr>
            <w:tcW w:w="665" w:type="dxa"/>
            <w:vAlign w:val="center"/>
          </w:tcPr>
          <w:p w:rsidR="00FD3D81" w:rsidRDefault="00FD3D81" w:rsidP="00341BAF">
            <w:r>
              <w:rPr>
                <w:rFonts w:hint="eastAsia"/>
              </w:rPr>
              <w:t>1</w:t>
            </w:r>
          </w:p>
        </w:tc>
        <w:tc>
          <w:tcPr>
            <w:tcW w:w="666" w:type="dxa"/>
            <w:vAlign w:val="center"/>
          </w:tcPr>
          <w:p w:rsidR="00FD3D81" w:rsidRDefault="00FD3D81" w:rsidP="00341BAF">
            <w:r>
              <w:rPr>
                <w:rFonts w:hint="eastAsia"/>
              </w:rPr>
              <w:t>双人</w:t>
            </w:r>
            <w:proofErr w:type="gramStart"/>
            <w:r>
              <w:rPr>
                <w:rFonts w:hint="eastAsia"/>
              </w:rPr>
              <w:t>实训桌</w:t>
            </w:r>
            <w:proofErr w:type="gramEnd"/>
          </w:p>
        </w:tc>
        <w:tc>
          <w:tcPr>
            <w:tcW w:w="3744" w:type="dxa"/>
            <w:vAlign w:val="center"/>
          </w:tcPr>
          <w:p w:rsidR="00FD3D81" w:rsidRPr="004A300D" w:rsidRDefault="00FD3D81" w:rsidP="009300EA">
            <w:pPr>
              <w:rPr>
                <w:sz w:val="18"/>
                <w:szCs w:val="18"/>
              </w:rPr>
            </w:pPr>
            <w:r w:rsidRPr="004A300D">
              <w:rPr>
                <w:rFonts w:hint="eastAsia"/>
                <w:sz w:val="18"/>
                <w:szCs w:val="18"/>
              </w:rPr>
              <w:t>部分桌子的尺寸需根据现场的实际尺寸进行调整），</w:t>
            </w:r>
            <w:r w:rsidRPr="004A300D">
              <w:rPr>
                <w:rFonts w:hint="eastAsia"/>
                <w:sz w:val="18"/>
                <w:szCs w:val="18"/>
              </w:rPr>
              <w:t>25mm</w:t>
            </w:r>
            <w:r w:rsidRPr="004A300D">
              <w:rPr>
                <w:rFonts w:hint="eastAsia"/>
                <w:sz w:val="18"/>
                <w:szCs w:val="18"/>
              </w:rPr>
              <w:t>厚多层实木板桌面（品牌为兔宝宝、大王椰、吉林森工之一）。固定架连结横</w:t>
            </w:r>
            <w:proofErr w:type="gramStart"/>
            <w:r w:rsidRPr="004A300D">
              <w:rPr>
                <w:rFonts w:hint="eastAsia"/>
                <w:sz w:val="18"/>
                <w:szCs w:val="18"/>
              </w:rPr>
              <w:t>档及桌脚</w:t>
            </w:r>
            <w:proofErr w:type="gramEnd"/>
            <w:r w:rsidRPr="004A300D">
              <w:rPr>
                <w:rFonts w:hint="eastAsia"/>
                <w:sz w:val="18"/>
                <w:szCs w:val="18"/>
              </w:rPr>
              <w:t>使用应安全稳固，钢制框架（详图例）：钢板柱脚及固定架连结横档钢管</w:t>
            </w:r>
            <w:r w:rsidRPr="004A300D">
              <w:rPr>
                <w:rFonts w:hint="eastAsia"/>
                <w:sz w:val="18"/>
                <w:szCs w:val="18"/>
              </w:rPr>
              <w:t>50*50</w:t>
            </w:r>
            <w:r w:rsidRPr="004A300D">
              <w:rPr>
                <w:rFonts w:hint="eastAsia"/>
                <w:sz w:val="18"/>
                <w:szCs w:val="18"/>
              </w:rPr>
              <w:t>壁厚</w:t>
            </w:r>
            <w:r w:rsidRPr="004A300D">
              <w:rPr>
                <w:rFonts w:hint="eastAsia"/>
                <w:sz w:val="18"/>
                <w:szCs w:val="18"/>
              </w:rPr>
              <w:t>1.5mm</w:t>
            </w:r>
            <w:r w:rsidRPr="004A300D">
              <w:rPr>
                <w:rFonts w:hint="eastAsia"/>
                <w:sz w:val="18"/>
                <w:szCs w:val="18"/>
              </w:rPr>
              <w:t>及以上，表面经过磷化除锈处理，底漆</w:t>
            </w:r>
            <w:r w:rsidRPr="004A300D">
              <w:rPr>
                <w:rFonts w:hint="eastAsia"/>
                <w:sz w:val="18"/>
                <w:szCs w:val="18"/>
              </w:rPr>
              <w:t>+</w:t>
            </w:r>
            <w:r w:rsidRPr="004A300D">
              <w:rPr>
                <w:rFonts w:hint="eastAsia"/>
                <w:sz w:val="18"/>
                <w:szCs w:val="18"/>
              </w:rPr>
              <w:t>静电粉末喷涂。中间带简易电脑主机柜（与桌面板固定在一起），</w:t>
            </w:r>
            <w:proofErr w:type="gramStart"/>
            <w:r w:rsidRPr="004A300D">
              <w:rPr>
                <w:rFonts w:hint="eastAsia"/>
                <w:sz w:val="18"/>
                <w:szCs w:val="18"/>
              </w:rPr>
              <w:t>带前挡板</w:t>
            </w:r>
            <w:proofErr w:type="gramEnd"/>
            <w:r w:rsidRPr="004A300D">
              <w:rPr>
                <w:rFonts w:hint="eastAsia"/>
                <w:sz w:val="18"/>
                <w:szCs w:val="18"/>
              </w:rPr>
              <w:t>和电脑挡板。样式以下图为参考，色调按色卡选，具体以实物样品为准。</w:t>
            </w:r>
          </w:p>
        </w:tc>
        <w:tc>
          <w:tcPr>
            <w:tcW w:w="3098" w:type="dxa"/>
            <w:vAlign w:val="center"/>
          </w:tcPr>
          <w:p w:rsidR="00FD3D81" w:rsidRDefault="00FD3D81" w:rsidP="00550E03">
            <w:r w:rsidRPr="00BF5962">
              <w:t>W</w:t>
            </w:r>
            <w:r>
              <w:rPr>
                <w:rFonts w:hint="eastAsia"/>
              </w:rPr>
              <w:t>1800</w:t>
            </w:r>
            <w:r w:rsidRPr="00BF5962">
              <w:t>MM*D7</w:t>
            </w:r>
            <w:r>
              <w:rPr>
                <w:rFonts w:hint="eastAsia"/>
              </w:rPr>
              <w:t>00</w:t>
            </w:r>
            <w:r w:rsidRPr="00BF5962">
              <w:t>MM*H7</w:t>
            </w:r>
            <w:r w:rsidR="00550E03">
              <w:rPr>
                <w:rFonts w:hint="eastAsia"/>
              </w:rPr>
              <w:t>5</w:t>
            </w:r>
            <w:r w:rsidRPr="00BF5962">
              <w:t>0MM</w:t>
            </w:r>
          </w:p>
        </w:tc>
        <w:tc>
          <w:tcPr>
            <w:tcW w:w="887" w:type="dxa"/>
            <w:vAlign w:val="center"/>
          </w:tcPr>
          <w:p w:rsidR="00FD3D81" w:rsidRDefault="00FD3D81" w:rsidP="00E634D5">
            <w:pPr>
              <w:jc w:val="center"/>
            </w:pPr>
            <w:r>
              <w:rPr>
                <w:rFonts w:hint="eastAsia"/>
              </w:rPr>
              <w:t>23</w:t>
            </w:r>
          </w:p>
        </w:tc>
      </w:tr>
      <w:tr w:rsidR="00FD3D81" w:rsidTr="00447484">
        <w:trPr>
          <w:jc w:val="center"/>
        </w:trPr>
        <w:tc>
          <w:tcPr>
            <w:tcW w:w="665" w:type="dxa"/>
            <w:vAlign w:val="center"/>
          </w:tcPr>
          <w:p w:rsidR="00FD3D81" w:rsidRDefault="00FD3D81" w:rsidP="00341BAF">
            <w:r>
              <w:rPr>
                <w:rFonts w:hint="eastAsia"/>
              </w:rPr>
              <w:t>2</w:t>
            </w:r>
          </w:p>
        </w:tc>
        <w:tc>
          <w:tcPr>
            <w:tcW w:w="666" w:type="dxa"/>
            <w:vAlign w:val="center"/>
          </w:tcPr>
          <w:p w:rsidR="00FD3D81" w:rsidRDefault="00FD3D81" w:rsidP="00341BAF">
            <w:r>
              <w:rPr>
                <w:rFonts w:hint="eastAsia"/>
              </w:rPr>
              <w:t>单人</w:t>
            </w:r>
            <w:proofErr w:type="gramStart"/>
            <w:r>
              <w:rPr>
                <w:rFonts w:hint="eastAsia"/>
              </w:rPr>
              <w:t>实训桌</w:t>
            </w:r>
            <w:proofErr w:type="gramEnd"/>
          </w:p>
        </w:tc>
        <w:tc>
          <w:tcPr>
            <w:tcW w:w="3744" w:type="dxa"/>
            <w:vAlign w:val="center"/>
          </w:tcPr>
          <w:p w:rsidR="00FD3D81" w:rsidRPr="008767DC" w:rsidRDefault="00550E03" w:rsidP="00341BAF">
            <w:pPr>
              <w:rPr>
                <w:sz w:val="18"/>
                <w:szCs w:val="18"/>
              </w:rPr>
            </w:pPr>
            <w:r>
              <w:rPr>
                <w:rFonts w:hint="eastAsia"/>
                <w:sz w:val="18"/>
                <w:szCs w:val="18"/>
              </w:rPr>
              <w:t>桌面</w:t>
            </w:r>
            <w:r w:rsidRPr="004A300D">
              <w:rPr>
                <w:rFonts w:hint="eastAsia"/>
                <w:sz w:val="18"/>
                <w:szCs w:val="18"/>
              </w:rPr>
              <w:t>25mm</w:t>
            </w:r>
            <w:r w:rsidRPr="004A300D">
              <w:rPr>
                <w:rFonts w:hint="eastAsia"/>
                <w:sz w:val="18"/>
                <w:szCs w:val="18"/>
              </w:rPr>
              <w:t>厚多层实木板桌面（品牌为兔宝宝、大王椰、吉林森工之一）。固定架连结横</w:t>
            </w:r>
            <w:proofErr w:type="gramStart"/>
            <w:r w:rsidRPr="004A300D">
              <w:rPr>
                <w:rFonts w:hint="eastAsia"/>
                <w:sz w:val="18"/>
                <w:szCs w:val="18"/>
              </w:rPr>
              <w:t>档及桌脚</w:t>
            </w:r>
            <w:proofErr w:type="gramEnd"/>
            <w:r w:rsidRPr="004A300D">
              <w:rPr>
                <w:rFonts w:hint="eastAsia"/>
                <w:sz w:val="18"/>
                <w:szCs w:val="18"/>
              </w:rPr>
              <w:t>使用应安全稳固，钢制框架（详图例）：钢板柱脚及固定架连结横档钢管</w:t>
            </w:r>
            <w:r w:rsidRPr="004A300D">
              <w:rPr>
                <w:rFonts w:hint="eastAsia"/>
                <w:sz w:val="18"/>
                <w:szCs w:val="18"/>
              </w:rPr>
              <w:t>50*50</w:t>
            </w:r>
            <w:r w:rsidRPr="004A300D">
              <w:rPr>
                <w:rFonts w:hint="eastAsia"/>
                <w:sz w:val="18"/>
                <w:szCs w:val="18"/>
              </w:rPr>
              <w:t>壁厚</w:t>
            </w:r>
            <w:r w:rsidRPr="004A300D">
              <w:rPr>
                <w:rFonts w:hint="eastAsia"/>
                <w:sz w:val="18"/>
                <w:szCs w:val="18"/>
              </w:rPr>
              <w:t>1.5mm</w:t>
            </w:r>
            <w:r w:rsidRPr="004A300D">
              <w:rPr>
                <w:rFonts w:hint="eastAsia"/>
                <w:sz w:val="18"/>
                <w:szCs w:val="18"/>
              </w:rPr>
              <w:t>及以上，表面经过磷化除锈处理，底漆</w:t>
            </w:r>
            <w:r w:rsidRPr="004A300D">
              <w:rPr>
                <w:rFonts w:hint="eastAsia"/>
                <w:sz w:val="18"/>
                <w:szCs w:val="18"/>
              </w:rPr>
              <w:t>+</w:t>
            </w:r>
            <w:r w:rsidRPr="004A300D">
              <w:rPr>
                <w:rFonts w:hint="eastAsia"/>
                <w:sz w:val="18"/>
                <w:szCs w:val="18"/>
              </w:rPr>
              <w:t>静电粉末喷涂。中间带简易电脑主机柜（与桌面板固定在一起），</w:t>
            </w:r>
            <w:proofErr w:type="gramStart"/>
            <w:r w:rsidRPr="004A300D">
              <w:rPr>
                <w:rFonts w:hint="eastAsia"/>
                <w:sz w:val="18"/>
                <w:szCs w:val="18"/>
              </w:rPr>
              <w:t>带前挡板</w:t>
            </w:r>
            <w:proofErr w:type="gramEnd"/>
            <w:r w:rsidRPr="004A300D">
              <w:rPr>
                <w:rFonts w:hint="eastAsia"/>
                <w:sz w:val="18"/>
                <w:szCs w:val="18"/>
              </w:rPr>
              <w:t>和电脑挡板。样式以下图为参考，色调按色卡选，具体以实物样品为准。</w:t>
            </w:r>
          </w:p>
        </w:tc>
        <w:tc>
          <w:tcPr>
            <w:tcW w:w="3098" w:type="dxa"/>
            <w:vAlign w:val="center"/>
          </w:tcPr>
          <w:p w:rsidR="00FD3D81" w:rsidRDefault="00FD3D81" w:rsidP="00550E03">
            <w:r>
              <w:rPr>
                <w:rFonts w:hint="eastAsia"/>
              </w:rPr>
              <w:t>W1000MM*D700MM*H7</w:t>
            </w:r>
            <w:r w:rsidR="00550E03">
              <w:rPr>
                <w:rFonts w:hint="eastAsia"/>
              </w:rPr>
              <w:t>5</w:t>
            </w:r>
            <w:r>
              <w:rPr>
                <w:rFonts w:hint="eastAsia"/>
              </w:rPr>
              <w:t>0MM</w:t>
            </w:r>
          </w:p>
        </w:tc>
        <w:tc>
          <w:tcPr>
            <w:tcW w:w="887" w:type="dxa"/>
            <w:vAlign w:val="center"/>
          </w:tcPr>
          <w:p w:rsidR="00FD3D81" w:rsidRDefault="00FD3D81" w:rsidP="00E634D5">
            <w:pPr>
              <w:jc w:val="center"/>
            </w:pPr>
            <w:r>
              <w:rPr>
                <w:rFonts w:hint="eastAsia"/>
              </w:rPr>
              <w:t>9</w:t>
            </w:r>
          </w:p>
        </w:tc>
      </w:tr>
      <w:tr w:rsidR="00FD3D81" w:rsidTr="00E50162">
        <w:trPr>
          <w:jc w:val="center"/>
        </w:trPr>
        <w:tc>
          <w:tcPr>
            <w:tcW w:w="665" w:type="dxa"/>
            <w:vAlign w:val="center"/>
          </w:tcPr>
          <w:p w:rsidR="00FD3D81" w:rsidRDefault="00FD3D81" w:rsidP="00341BAF">
            <w:r>
              <w:rPr>
                <w:rFonts w:hint="eastAsia"/>
              </w:rPr>
              <w:t>3</w:t>
            </w:r>
          </w:p>
        </w:tc>
        <w:tc>
          <w:tcPr>
            <w:tcW w:w="666" w:type="dxa"/>
            <w:vAlign w:val="center"/>
          </w:tcPr>
          <w:p w:rsidR="00FD3D81" w:rsidRDefault="00FD3D81" w:rsidP="00341BAF">
            <w:r>
              <w:rPr>
                <w:rFonts w:hint="eastAsia"/>
              </w:rPr>
              <w:t>学生课桌</w:t>
            </w:r>
            <w:r w:rsidR="00550E03">
              <w:rPr>
                <w:rFonts w:hint="eastAsia"/>
              </w:rPr>
              <w:t>1</w:t>
            </w:r>
          </w:p>
        </w:tc>
        <w:tc>
          <w:tcPr>
            <w:tcW w:w="3744" w:type="dxa"/>
            <w:vAlign w:val="center"/>
          </w:tcPr>
          <w:p w:rsidR="00FD3D81" w:rsidRPr="008767DC" w:rsidRDefault="00550E03" w:rsidP="00341BAF">
            <w:pPr>
              <w:rPr>
                <w:sz w:val="18"/>
                <w:szCs w:val="18"/>
              </w:rPr>
            </w:pPr>
            <w:r w:rsidRPr="00550E03">
              <w:rPr>
                <w:rFonts w:hint="eastAsia"/>
                <w:sz w:val="18"/>
                <w:szCs w:val="18"/>
              </w:rPr>
              <w:t>25mm</w:t>
            </w:r>
            <w:r w:rsidRPr="00550E03">
              <w:rPr>
                <w:rFonts w:hint="eastAsia"/>
                <w:sz w:val="18"/>
                <w:szCs w:val="18"/>
              </w:rPr>
              <w:t>厚多层实木板桌面（品牌为兔宝宝、大王椰、吉林森工之一），面板之外的所有结构采用钢制金属材质，固定架连结横</w:t>
            </w:r>
            <w:proofErr w:type="gramStart"/>
            <w:r w:rsidRPr="00550E03">
              <w:rPr>
                <w:rFonts w:hint="eastAsia"/>
                <w:sz w:val="18"/>
                <w:szCs w:val="18"/>
              </w:rPr>
              <w:t>档及桌脚</w:t>
            </w:r>
            <w:proofErr w:type="gramEnd"/>
            <w:r w:rsidRPr="00550E03">
              <w:rPr>
                <w:rFonts w:hint="eastAsia"/>
                <w:sz w:val="18"/>
                <w:szCs w:val="18"/>
              </w:rPr>
              <w:t>使用安全稳固。钢制框架（详图例）：钢管壁厚</w:t>
            </w:r>
            <w:r w:rsidRPr="00550E03">
              <w:rPr>
                <w:rFonts w:hint="eastAsia"/>
                <w:sz w:val="18"/>
                <w:szCs w:val="18"/>
              </w:rPr>
              <w:t>1.5mm</w:t>
            </w:r>
            <w:r w:rsidRPr="00550E03">
              <w:rPr>
                <w:rFonts w:hint="eastAsia"/>
                <w:sz w:val="18"/>
                <w:szCs w:val="18"/>
              </w:rPr>
              <w:t>及以上，表面经过磷化除锈处理，底漆</w:t>
            </w:r>
            <w:r w:rsidRPr="00550E03">
              <w:rPr>
                <w:rFonts w:hint="eastAsia"/>
                <w:sz w:val="18"/>
                <w:szCs w:val="18"/>
              </w:rPr>
              <w:t>+</w:t>
            </w:r>
            <w:r w:rsidRPr="00550E03">
              <w:rPr>
                <w:rFonts w:hint="eastAsia"/>
                <w:sz w:val="18"/>
                <w:szCs w:val="18"/>
              </w:rPr>
              <w:t>静电粉末喷涂。</w:t>
            </w:r>
          </w:p>
        </w:tc>
        <w:tc>
          <w:tcPr>
            <w:tcW w:w="3098" w:type="dxa"/>
            <w:vAlign w:val="center"/>
          </w:tcPr>
          <w:p w:rsidR="00FD3D81" w:rsidRDefault="00550E03" w:rsidP="00550E03">
            <w:r w:rsidRPr="00BF5962">
              <w:t>W</w:t>
            </w:r>
            <w:r>
              <w:rPr>
                <w:rFonts w:hint="eastAsia"/>
              </w:rPr>
              <w:t>1400</w:t>
            </w:r>
            <w:r w:rsidRPr="00BF5962">
              <w:t>MM*D</w:t>
            </w:r>
            <w:r>
              <w:rPr>
                <w:rFonts w:hint="eastAsia"/>
              </w:rPr>
              <w:t>600</w:t>
            </w:r>
            <w:r w:rsidRPr="00BF5962">
              <w:t>MM*H7</w:t>
            </w:r>
            <w:r>
              <w:rPr>
                <w:rFonts w:hint="eastAsia"/>
              </w:rPr>
              <w:t>5</w:t>
            </w:r>
            <w:r w:rsidRPr="00BF5962">
              <w:t>0MM</w:t>
            </w:r>
          </w:p>
        </w:tc>
        <w:tc>
          <w:tcPr>
            <w:tcW w:w="887" w:type="dxa"/>
            <w:vAlign w:val="center"/>
          </w:tcPr>
          <w:p w:rsidR="00FD3D81" w:rsidRDefault="00550E03" w:rsidP="00E634D5">
            <w:pPr>
              <w:jc w:val="center"/>
            </w:pPr>
            <w:r>
              <w:rPr>
                <w:rFonts w:hint="eastAsia"/>
              </w:rPr>
              <w:t>40</w:t>
            </w:r>
          </w:p>
        </w:tc>
      </w:tr>
      <w:tr w:rsidR="00FD3D81" w:rsidTr="00E50162">
        <w:trPr>
          <w:jc w:val="center"/>
        </w:trPr>
        <w:tc>
          <w:tcPr>
            <w:tcW w:w="665" w:type="dxa"/>
            <w:vAlign w:val="center"/>
          </w:tcPr>
          <w:p w:rsidR="00FD3D81" w:rsidRDefault="00FD3D81" w:rsidP="00341BAF">
            <w:r>
              <w:rPr>
                <w:rFonts w:hint="eastAsia"/>
              </w:rPr>
              <w:t>4</w:t>
            </w:r>
          </w:p>
        </w:tc>
        <w:tc>
          <w:tcPr>
            <w:tcW w:w="666" w:type="dxa"/>
            <w:vAlign w:val="center"/>
          </w:tcPr>
          <w:p w:rsidR="00FD3D81" w:rsidRDefault="00FD3D81" w:rsidP="00341BAF">
            <w:r>
              <w:rPr>
                <w:rFonts w:hint="eastAsia"/>
              </w:rPr>
              <w:t>学生课桌</w:t>
            </w:r>
            <w:r>
              <w:rPr>
                <w:rFonts w:hint="eastAsia"/>
              </w:rPr>
              <w:t>2</w:t>
            </w:r>
          </w:p>
        </w:tc>
        <w:tc>
          <w:tcPr>
            <w:tcW w:w="3744" w:type="dxa"/>
            <w:vAlign w:val="center"/>
          </w:tcPr>
          <w:p w:rsidR="00FD3D81" w:rsidRPr="008767DC" w:rsidRDefault="00550E03" w:rsidP="00341BAF">
            <w:pPr>
              <w:rPr>
                <w:sz w:val="18"/>
                <w:szCs w:val="18"/>
              </w:rPr>
            </w:pPr>
            <w:r w:rsidRPr="00550E03">
              <w:rPr>
                <w:rFonts w:hint="eastAsia"/>
                <w:sz w:val="18"/>
                <w:szCs w:val="18"/>
              </w:rPr>
              <w:t>25mm</w:t>
            </w:r>
            <w:r w:rsidRPr="00550E03">
              <w:rPr>
                <w:rFonts w:hint="eastAsia"/>
                <w:sz w:val="18"/>
                <w:szCs w:val="18"/>
              </w:rPr>
              <w:t>厚多层实木板桌面（品牌为兔宝宝、大王椰、吉林森工之一），面板之外的所有结构采用钢制金属材质，固定架连结横</w:t>
            </w:r>
            <w:proofErr w:type="gramStart"/>
            <w:r w:rsidRPr="00550E03">
              <w:rPr>
                <w:rFonts w:hint="eastAsia"/>
                <w:sz w:val="18"/>
                <w:szCs w:val="18"/>
              </w:rPr>
              <w:t>档及桌脚</w:t>
            </w:r>
            <w:proofErr w:type="gramEnd"/>
            <w:r w:rsidRPr="00550E03">
              <w:rPr>
                <w:rFonts w:hint="eastAsia"/>
                <w:sz w:val="18"/>
                <w:szCs w:val="18"/>
              </w:rPr>
              <w:t>使用安全稳固。钢制框架（详图例）：钢管壁厚</w:t>
            </w:r>
            <w:r w:rsidRPr="00550E03">
              <w:rPr>
                <w:rFonts w:hint="eastAsia"/>
                <w:sz w:val="18"/>
                <w:szCs w:val="18"/>
              </w:rPr>
              <w:t>1.5mm</w:t>
            </w:r>
            <w:r w:rsidRPr="00550E03">
              <w:rPr>
                <w:rFonts w:hint="eastAsia"/>
                <w:sz w:val="18"/>
                <w:szCs w:val="18"/>
              </w:rPr>
              <w:t>及以上，表面经过磷化除锈处理，底漆</w:t>
            </w:r>
            <w:r w:rsidRPr="00550E03">
              <w:rPr>
                <w:rFonts w:hint="eastAsia"/>
                <w:sz w:val="18"/>
                <w:szCs w:val="18"/>
              </w:rPr>
              <w:t>+</w:t>
            </w:r>
            <w:r w:rsidRPr="00550E03">
              <w:rPr>
                <w:rFonts w:hint="eastAsia"/>
                <w:sz w:val="18"/>
                <w:szCs w:val="18"/>
              </w:rPr>
              <w:t>静电粉末喷涂。</w:t>
            </w:r>
          </w:p>
        </w:tc>
        <w:tc>
          <w:tcPr>
            <w:tcW w:w="3098" w:type="dxa"/>
            <w:vAlign w:val="center"/>
          </w:tcPr>
          <w:p w:rsidR="00FD3D81" w:rsidRDefault="00550E03" w:rsidP="00550E03">
            <w:r w:rsidRPr="00BF5962">
              <w:t>W</w:t>
            </w:r>
            <w:r>
              <w:rPr>
                <w:rFonts w:hint="eastAsia"/>
              </w:rPr>
              <w:t>800</w:t>
            </w:r>
            <w:r>
              <w:t>MM*D</w:t>
            </w:r>
            <w:r>
              <w:rPr>
                <w:rFonts w:hint="eastAsia"/>
              </w:rPr>
              <w:t>600</w:t>
            </w:r>
            <w:r w:rsidRPr="00BF5962">
              <w:t>MM*H7</w:t>
            </w:r>
            <w:r>
              <w:rPr>
                <w:rFonts w:hint="eastAsia"/>
              </w:rPr>
              <w:t>5</w:t>
            </w:r>
            <w:r w:rsidRPr="00BF5962">
              <w:t>0MM</w:t>
            </w:r>
          </w:p>
        </w:tc>
        <w:tc>
          <w:tcPr>
            <w:tcW w:w="887" w:type="dxa"/>
            <w:vAlign w:val="center"/>
          </w:tcPr>
          <w:p w:rsidR="00FD3D81" w:rsidRDefault="00550E03" w:rsidP="00E634D5">
            <w:pPr>
              <w:jc w:val="center"/>
            </w:pPr>
            <w:r>
              <w:rPr>
                <w:rFonts w:hint="eastAsia"/>
              </w:rPr>
              <w:t>10</w:t>
            </w:r>
          </w:p>
        </w:tc>
      </w:tr>
      <w:tr w:rsidR="00FD3D81" w:rsidTr="00E50162">
        <w:trPr>
          <w:jc w:val="center"/>
        </w:trPr>
        <w:tc>
          <w:tcPr>
            <w:tcW w:w="665" w:type="dxa"/>
            <w:vAlign w:val="center"/>
          </w:tcPr>
          <w:p w:rsidR="00FD3D81" w:rsidRDefault="00FD3D81" w:rsidP="00341BAF">
            <w:r>
              <w:rPr>
                <w:rFonts w:hint="eastAsia"/>
              </w:rPr>
              <w:t>5</w:t>
            </w:r>
          </w:p>
        </w:tc>
        <w:tc>
          <w:tcPr>
            <w:tcW w:w="666" w:type="dxa"/>
            <w:vAlign w:val="center"/>
          </w:tcPr>
          <w:p w:rsidR="00FD3D81" w:rsidRDefault="00FD3D81" w:rsidP="00341BAF">
            <w:r>
              <w:rPr>
                <w:rFonts w:hint="eastAsia"/>
              </w:rPr>
              <w:t>学生技能</w:t>
            </w:r>
            <w:proofErr w:type="gramStart"/>
            <w:r>
              <w:rPr>
                <w:rFonts w:hint="eastAsia"/>
              </w:rPr>
              <w:t>实训桌</w:t>
            </w:r>
            <w:proofErr w:type="gramEnd"/>
          </w:p>
        </w:tc>
        <w:tc>
          <w:tcPr>
            <w:tcW w:w="3744" w:type="dxa"/>
            <w:vAlign w:val="center"/>
          </w:tcPr>
          <w:p w:rsidR="00FD3D81" w:rsidRPr="008767DC" w:rsidRDefault="00550E03" w:rsidP="00341BAF">
            <w:pPr>
              <w:rPr>
                <w:sz w:val="18"/>
                <w:szCs w:val="18"/>
              </w:rPr>
            </w:pPr>
            <w:r w:rsidRPr="00550E03">
              <w:rPr>
                <w:rFonts w:hint="eastAsia"/>
                <w:sz w:val="18"/>
                <w:szCs w:val="18"/>
              </w:rPr>
              <w:t>25mm</w:t>
            </w:r>
            <w:r w:rsidRPr="00550E03">
              <w:rPr>
                <w:rFonts w:hint="eastAsia"/>
                <w:sz w:val="18"/>
                <w:szCs w:val="18"/>
              </w:rPr>
              <w:t>厚多层实木板桌面（品牌为兔宝宝、大王椰、吉林森工之一），面板之外的所有结构采用钢制金属材质，固定架连结横</w:t>
            </w:r>
            <w:proofErr w:type="gramStart"/>
            <w:r w:rsidRPr="00550E03">
              <w:rPr>
                <w:rFonts w:hint="eastAsia"/>
                <w:sz w:val="18"/>
                <w:szCs w:val="18"/>
              </w:rPr>
              <w:t>档及桌脚</w:t>
            </w:r>
            <w:proofErr w:type="gramEnd"/>
            <w:r w:rsidRPr="00550E03">
              <w:rPr>
                <w:rFonts w:hint="eastAsia"/>
                <w:sz w:val="18"/>
                <w:szCs w:val="18"/>
              </w:rPr>
              <w:t>使用安全稳固。钢制框架（详图例）：钢管</w:t>
            </w:r>
            <w:r w:rsidRPr="00550E03">
              <w:rPr>
                <w:rFonts w:hint="eastAsia"/>
                <w:sz w:val="18"/>
                <w:szCs w:val="18"/>
              </w:rPr>
              <w:t>50*50</w:t>
            </w:r>
            <w:r w:rsidRPr="00550E03">
              <w:rPr>
                <w:rFonts w:hint="eastAsia"/>
                <w:sz w:val="18"/>
                <w:szCs w:val="18"/>
              </w:rPr>
              <w:t>壁厚</w:t>
            </w:r>
            <w:r w:rsidRPr="00550E03">
              <w:rPr>
                <w:rFonts w:hint="eastAsia"/>
                <w:sz w:val="18"/>
                <w:szCs w:val="18"/>
              </w:rPr>
              <w:t>1.5mm</w:t>
            </w:r>
            <w:r w:rsidRPr="00550E03">
              <w:rPr>
                <w:rFonts w:hint="eastAsia"/>
                <w:sz w:val="18"/>
                <w:szCs w:val="18"/>
              </w:rPr>
              <w:t>及以上，表面经过磷化除锈处理，底漆</w:t>
            </w:r>
            <w:r w:rsidRPr="00550E03">
              <w:rPr>
                <w:rFonts w:hint="eastAsia"/>
                <w:sz w:val="18"/>
                <w:szCs w:val="18"/>
              </w:rPr>
              <w:t>+</w:t>
            </w:r>
            <w:r w:rsidRPr="00550E03">
              <w:rPr>
                <w:rFonts w:hint="eastAsia"/>
                <w:sz w:val="18"/>
                <w:szCs w:val="18"/>
              </w:rPr>
              <w:t>静电粉末喷涂。线路可任意收纳置于桌板下方的水平和垂直走线槽内，具备布局合理的走</w:t>
            </w:r>
            <w:proofErr w:type="gramStart"/>
            <w:r w:rsidRPr="00550E03">
              <w:rPr>
                <w:rFonts w:hint="eastAsia"/>
                <w:sz w:val="18"/>
                <w:szCs w:val="18"/>
              </w:rPr>
              <w:t>线功能</w:t>
            </w:r>
            <w:proofErr w:type="gramEnd"/>
            <w:r>
              <w:rPr>
                <w:rFonts w:hint="eastAsia"/>
                <w:sz w:val="18"/>
                <w:szCs w:val="18"/>
              </w:rPr>
              <w:t>.</w:t>
            </w:r>
          </w:p>
        </w:tc>
        <w:tc>
          <w:tcPr>
            <w:tcW w:w="3098" w:type="dxa"/>
            <w:vAlign w:val="center"/>
          </w:tcPr>
          <w:p w:rsidR="00FD3D81" w:rsidRDefault="00550E03" w:rsidP="00550E03">
            <w:r w:rsidRPr="00BF5962">
              <w:t>W</w:t>
            </w:r>
            <w:r>
              <w:rPr>
                <w:rFonts w:hint="eastAsia"/>
              </w:rPr>
              <w:t>1800</w:t>
            </w:r>
            <w:r>
              <w:t>MM*D</w:t>
            </w:r>
            <w:r>
              <w:rPr>
                <w:rFonts w:hint="eastAsia"/>
              </w:rPr>
              <w:t>1200</w:t>
            </w:r>
            <w:r w:rsidRPr="00BF5962">
              <w:t>MM*H7</w:t>
            </w:r>
            <w:r>
              <w:rPr>
                <w:rFonts w:hint="eastAsia"/>
              </w:rPr>
              <w:t>5</w:t>
            </w:r>
            <w:r w:rsidRPr="00BF5962">
              <w:t>0MM</w:t>
            </w:r>
          </w:p>
        </w:tc>
        <w:tc>
          <w:tcPr>
            <w:tcW w:w="887" w:type="dxa"/>
            <w:vAlign w:val="center"/>
          </w:tcPr>
          <w:p w:rsidR="00FD3D81" w:rsidRDefault="00550E03" w:rsidP="00E634D5">
            <w:pPr>
              <w:jc w:val="center"/>
            </w:pPr>
            <w:r>
              <w:rPr>
                <w:rFonts w:hint="eastAsia"/>
              </w:rPr>
              <w:t>26</w:t>
            </w:r>
          </w:p>
        </w:tc>
      </w:tr>
    </w:tbl>
    <w:p w:rsidR="003F7114" w:rsidRDefault="003F7114" w:rsidP="00FC6EB0">
      <w:pPr>
        <w:spacing w:line="288" w:lineRule="auto"/>
        <w:outlineLvl w:val="0"/>
        <w:rPr>
          <w:rFonts w:hAnsi="宋体"/>
          <w:b/>
          <w:bCs/>
          <w:sz w:val="24"/>
        </w:rPr>
      </w:pPr>
    </w:p>
    <w:p w:rsidR="00FC6EB0" w:rsidRPr="003F7114"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p w:rsidR="00FC6EB0" w:rsidRDefault="003F7114" w:rsidP="00FC6EB0">
      <w:pPr>
        <w:spacing w:line="288" w:lineRule="auto"/>
        <w:outlineLvl w:val="0"/>
        <w:rPr>
          <w:rFonts w:hAnsi="宋体"/>
          <w:b/>
          <w:bCs/>
          <w:sz w:val="24"/>
        </w:rPr>
      </w:pPr>
      <w:r>
        <w:rPr>
          <w:rFonts w:hAnsi="宋体" w:hint="eastAsia"/>
          <w:b/>
          <w:bCs/>
          <w:sz w:val="24"/>
        </w:rPr>
        <w:t>附图：</w:t>
      </w:r>
      <w:r w:rsidR="006D7440">
        <w:rPr>
          <w:rFonts w:hAnsi="宋体" w:hint="eastAsia"/>
          <w:b/>
          <w:bCs/>
          <w:sz w:val="24"/>
        </w:rPr>
        <w:t>1</w:t>
      </w:r>
      <w:r w:rsidR="006D7440">
        <w:rPr>
          <w:rFonts w:hAnsi="宋体" w:hint="eastAsia"/>
          <w:b/>
          <w:bCs/>
          <w:sz w:val="24"/>
        </w:rPr>
        <w:t>（</w:t>
      </w:r>
      <w:proofErr w:type="gramStart"/>
      <w:r w:rsidR="006D7440">
        <w:rPr>
          <w:rFonts w:hAnsi="宋体" w:hint="eastAsia"/>
          <w:b/>
          <w:bCs/>
          <w:sz w:val="24"/>
        </w:rPr>
        <w:t>实训桌外观</w:t>
      </w:r>
      <w:proofErr w:type="gramEnd"/>
      <w:r w:rsidR="006D7440">
        <w:rPr>
          <w:rFonts w:hAnsi="宋体" w:hint="eastAsia"/>
          <w:b/>
          <w:bCs/>
          <w:sz w:val="24"/>
        </w:rPr>
        <w:t>图样）</w:t>
      </w:r>
    </w:p>
    <w:p w:rsidR="00550E03" w:rsidRDefault="00550E03" w:rsidP="00FC6EB0">
      <w:pPr>
        <w:spacing w:line="288" w:lineRule="auto"/>
        <w:outlineLvl w:val="0"/>
        <w:rPr>
          <w:rFonts w:hAnsi="宋体"/>
          <w:b/>
          <w:bCs/>
          <w:sz w:val="24"/>
        </w:rPr>
      </w:pPr>
      <w:r w:rsidRPr="00550E03">
        <w:rPr>
          <w:rFonts w:hAnsi="宋体"/>
          <w:b/>
          <w:bCs/>
          <w:noProof/>
          <w:sz w:val="24"/>
        </w:rPr>
        <w:drawing>
          <wp:inline distT="0" distB="0" distL="0" distR="0">
            <wp:extent cx="2128513" cy="1595886"/>
            <wp:effectExtent l="19050" t="0" r="5087" b="0"/>
            <wp:docPr id="3" name="图片 1" descr="C:\Users\admin\Documents\Tencent Files\275565964\Image\C2C\1320FB71F2AD4EE62DB644816E9099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cuments\Tencent Files\275565964\Image\C2C\1320FB71F2AD4EE62DB644816E90996A.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128959" cy="1596220"/>
                    </a:xfrm>
                    <a:prstGeom prst="rect">
                      <a:avLst/>
                    </a:prstGeom>
                    <a:noFill/>
                    <a:ln>
                      <a:noFill/>
                    </a:ln>
                  </pic:spPr>
                </pic:pic>
              </a:graphicData>
            </a:graphic>
          </wp:inline>
        </w:drawing>
      </w:r>
      <w:r w:rsidRPr="00550E03">
        <w:rPr>
          <w:rFonts w:hAnsi="宋体"/>
          <w:b/>
          <w:bCs/>
          <w:noProof/>
          <w:sz w:val="24"/>
        </w:rPr>
        <w:drawing>
          <wp:inline distT="0" distB="0" distL="0" distR="0">
            <wp:extent cx="2104845" cy="1578634"/>
            <wp:effectExtent l="19050" t="0" r="0" b="0"/>
            <wp:docPr id="4" name="图片 2" descr="C:\Users\admin\Documents\Tencent Files\275565964\Image\C2C\0B9B00BBC8A02088EC1EC4E1509AB0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ocuments\Tencent Files\275565964\Image\C2C\0B9B00BBC8A02088EC1EC4E1509AB0E0.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106913" cy="1580185"/>
                    </a:xfrm>
                    <a:prstGeom prst="rect">
                      <a:avLst/>
                    </a:prstGeom>
                    <a:noFill/>
                    <a:ln>
                      <a:noFill/>
                    </a:ln>
                  </pic:spPr>
                </pic:pic>
              </a:graphicData>
            </a:graphic>
          </wp:inline>
        </w:drawing>
      </w:r>
    </w:p>
    <w:p w:rsidR="00550E03" w:rsidRDefault="006D7440" w:rsidP="00FC6EB0">
      <w:pPr>
        <w:spacing w:line="288" w:lineRule="auto"/>
        <w:outlineLvl w:val="0"/>
        <w:rPr>
          <w:rFonts w:hAnsi="宋体"/>
          <w:b/>
          <w:bCs/>
          <w:sz w:val="24"/>
        </w:rPr>
      </w:pPr>
      <w:r>
        <w:rPr>
          <w:rFonts w:hAnsi="宋体" w:hint="eastAsia"/>
          <w:b/>
          <w:bCs/>
          <w:sz w:val="24"/>
        </w:rPr>
        <w:t>（</w:t>
      </w:r>
      <w:proofErr w:type="gramStart"/>
      <w:r>
        <w:rPr>
          <w:rFonts w:hAnsi="宋体" w:hint="eastAsia"/>
          <w:b/>
          <w:bCs/>
          <w:sz w:val="24"/>
        </w:rPr>
        <w:t>实训桌钢架</w:t>
      </w:r>
      <w:proofErr w:type="gramEnd"/>
      <w:r>
        <w:rPr>
          <w:rFonts w:hAnsi="宋体" w:hint="eastAsia"/>
          <w:b/>
          <w:bCs/>
          <w:sz w:val="24"/>
        </w:rPr>
        <w:t>图样）</w:t>
      </w:r>
    </w:p>
    <w:p w:rsidR="00550E03" w:rsidRDefault="006D7440" w:rsidP="00FC6EB0">
      <w:pPr>
        <w:spacing w:line="288" w:lineRule="auto"/>
        <w:outlineLvl w:val="0"/>
        <w:rPr>
          <w:rFonts w:hAnsi="宋体"/>
          <w:b/>
          <w:bCs/>
          <w:sz w:val="24"/>
        </w:rPr>
      </w:pPr>
      <w:r w:rsidRPr="006D7440">
        <w:rPr>
          <w:rFonts w:hAnsi="宋体"/>
          <w:b/>
          <w:bCs/>
          <w:noProof/>
          <w:sz w:val="24"/>
        </w:rPr>
        <w:drawing>
          <wp:inline distT="0" distB="0" distL="114300" distR="114300">
            <wp:extent cx="1905000" cy="1115884"/>
            <wp:effectExtent l="19050" t="0" r="0" b="0"/>
            <wp:docPr id="28631" name="图片 14" descr="82299627620007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1" name="图片 14" descr="822996276200074802"/>
                    <pic:cNvPicPr>
                      <a:picLocks noChangeAspect="1"/>
                    </pic:cNvPicPr>
                  </pic:nvPicPr>
                  <pic:blipFill>
                    <a:blip r:embed="rId10" cstate="print"/>
                    <a:stretch>
                      <a:fillRect/>
                    </a:stretch>
                  </pic:blipFill>
                  <pic:spPr>
                    <a:xfrm>
                      <a:off x="0" y="0"/>
                      <a:ext cx="1904556" cy="1115624"/>
                    </a:xfrm>
                    <a:prstGeom prst="rect">
                      <a:avLst/>
                    </a:prstGeom>
                    <a:noFill/>
                    <a:ln w="9525">
                      <a:noFill/>
                    </a:ln>
                  </pic:spPr>
                </pic:pic>
              </a:graphicData>
            </a:graphic>
          </wp:inline>
        </w:drawing>
      </w:r>
    </w:p>
    <w:p w:rsidR="00FC6EB0" w:rsidRPr="003F7114" w:rsidRDefault="00FC6EB0" w:rsidP="00400F27">
      <w:pPr>
        <w:spacing w:line="288" w:lineRule="auto"/>
        <w:jc w:val="center"/>
        <w:outlineLvl w:val="0"/>
        <w:rPr>
          <w:rFonts w:hAnsi="宋体"/>
          <w:b/>
          <w:bCs/>
          <w:sz w:val="24"/>
        </w:rPr>
      </w:pPr>
    </w:p>
    <w:p w:rsidR="00AB7CBE" w:rsidRDefault="00AB7CBE" w:rsidP="003F7114">
      <w:pPr>
        <w:spacing w:line="288" w:lineRule="auto"/>
        <w:jc w:val="center"/>
        <w:outlineLvl w:val="0"/>
        <w:rPr>
          <w:rFonts w:hAnsi="宋体"/>
          <w:b/>
          <w:bCs/>
          <w:sz w:val="24"/>
        </w:rPr>
      </w:pPr>
    </w:p>
    <w:p w:rsidR="001932DB" w:rsidRDefault="006D7440" w:rsidP="00ED416F">
      <w:pPr>
        <w:spacing w:line="288" w:lineRule="auto"/>
        <w:outlineLvl w:val="0"/>
        <w:rPr>
          <w:b/>
          <w:sz w:val="24"/>
        </w:rPr>
      </w:pPr>
      <w:r>
        <w:rPr>
          <w:rFonts w:hint="eastAsia"/>
          <w:b/>
          <w:sz w:val="24"/>
        </w:rPr>
        <w:t>附图</w:t>
      </w:r>
      <w:r>
        <w:rPr>
          <w:rFonts w:hint="eastAsia"/>
          <w:b/>
          <w:sz w:val="24"/>
        </w:rPr>
        <w:t>2</w:t>
      </w:r>
      <w:r>
        <w:rPr>
          <w:rFonts w:hint="eastAsia"/>
          <w:b/>
          <w:sz w:val="24"/>
        </w:rPr>
        <w:t>（学生桌图样）</w:t>
      </w:r>
    </w:p>
    <w:p w:rsidR="00767A8B" w:rsidRDefault="00767A8B">
      <w:pPr>
        <w:tabs>
          <w:tab w:val="left" w:pos="7934"/>
        </w:tabs>
        <w:spacing w:line="288" w:lineRule="auto"/>
        <w:ind w:firstLineChars="196" w:firstLine="470"/>
        <w:outlineLvl w:val="0"/>
        <w:rPr>
          <w:sz w:val="24"/>
        </w:rPr>
      </w:pPr>
      <w:r>
        <w:rPr>
          <w:rFonts w:hint="eastAsia"/>
          <w:sz w:val="24"/>
        </w:rPr>
        <w:tab/>
      </w:r>
    </w:p>
    <w:p w:rsidR="00767A8B" w:rsidRDefault="006D7440" w:rsidP="006D7440">
      <w:pPr>
        <w:tabs>
          <w:tab w:val="left" w:pos="7934"/>
        </w:tabs>
        <w:spacing w:line="288" w:lineRule="auto"/>
        <w:ind w:firstLineChars="196" w:firstLine="470"/>
        <w:outlineLvl w:val="0"/>
        <w:rPr>
          <w:sz w:val="24"/>
        </w:rPr>
      </w:pPr>
      <w:r w:rsidRPr="006D7440">
        <w:rPr>
          <w:noProof/>
          <w:sz w:val="24"/>
        </w:rPr>
        <w:drawing>
          <wp:inline distT="0" distB="0" distL="114300" distR="114300">
            <wp:extent cx="2552939" cy="1495425"/>
            <wp:effectExtent l="19050" t="0" r="0" b="0"/>
            <wp:docPr id="5" name="图片 14" descr="82299627620007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1" name="图片 14" descr="822996276200074802"/>
                    <pic:cNvPicPr>
                      <a:picLocks noChangeAspect="1"/>
                    </pic:cNvPicPr>
                  </pic:nvPicPr>
                  <pic:blipFill>
                    <a:blip r:embed="rId11" cstate="print"/>
                    <a:stretch>
                      <a:fillRect/>
                    </a:stretch>
                  </pic:blipFill>
                  <pic:spPr>
                    <a:xfrm>
                      <a:off x="0" y="0"/>
                      <a:ext cx="2555898" cy="1497158"/>
                    </a:xfrm>
                    <a:prstGeom prst="rect">
                      <a:avLst/>
                    </a:prstGeom>
                    <a:noFill/>
                    <a:ln w="9525">
                      <a:noFill/>
                    </a:ln>
                  </pic:spPr>
                </pic:pic>
              </a:graphicData>
            </a:graphic>
          </wp:inline>
        </w:drawing>
      </w:r>
    </w:p>
    <w:p w:rsidR="00ED416F" w:rsidRDefault="006D7440" w:rsidP="006D7440">
      <w:pPr>
        <w:spacing w:line="288" w:lineRule="auto"/>
        <w:outlineLvl w:val="0"/>
        <w:rPr>
          <w:b/>
          <w:sz w:val="24"/>
        </w:rPr>
      </w:pPr>
      <w:r w:rsidRPr="006D7440">
        <w:rPr>
          <w:rFonts w:hint="eastAsia"/>
          <w:b/>
          <w:sz w:val="24"/>
        </w:rPr>
        <w:t>附图</w:t>
      </w:r>
      <w:r w:rsidRPr="006D7440">
        <w:rPr>
          <w:rFonts w:hint="eastAsia"/>
          <w:b/>
          <w:sz w:val="24"/>
        </w:rPr>
        <w:t>3</w:t>
      </w:r>
      <w:r w:rsidRPr="006D7440">
        <w:rPr>
          <w:rFonts w:hint="eastAsia"/>
          <w:b/>
          <w:sz w:val="24"/>
        </w:rPr>
        <w:t>（学生技能</w:t>
      </w:r>
      <w:proofErr w:type="gramStart"/>
      <w:r w:rsidRPr="006D7440">
        <w:rPr>
          <w:rFonts w:hint="eastAsia"/>
          <w:b/>
          <w:sz w:val="24"/>
        </w:rPr>
        <w:t>实训桌参考</w:t>
      </w:r>
      <w:proofErr w:type="gramEnd"/>
      <w:r w:rsidRPr="006D7440">
        <w:rPr>
          <w:rFonts w:hint="eastAsia"/>
          <w:b/>
          <w:sz w:val="24"/>
        </w:rPr>
        <w:t>图样）</w:t>
      </w:r>
    </w:p>
    <w:p w:rsidR="006D7440" w:rsidRDefault="006D7440" w:rsidP="006D7440">
      <w:pPr>
        <w:spacing w:line="288" w:lineRule="auto"/>
        <w:outlineLvl w:val="0"/>
        <w:rPr>
          <w:b/>
          <w:sz w:val="24"/>
        </w:rPr>
      </w:pPr>
    </w:p>
    <w:p w:rsidR="006D7440" w:rsidRDefault="006D7440" w:rsidP="006D7440">
      <w:pPr>
        <w:spacing w:line="288" w:lineRule="auto"/>
        <w:outlineLvl w:val="0"/>
        <w:rPr>
          <w:b/>
          <w:sz w:val="24"/>
        </w:rPr>
      </w:pPr>
      <w:r w:rsidRPr="006D7440">
        <w:rPr>
          <w:b/>
          <w:noProof/>
          <w:sz w:val="24"/>
        </w:rPr>
        <w:drawing>
          <wp:inline distT="0" distB="0" distL="114300" distR="114300">
            <wp:extent cx="2185232" cy="1639019"/>
            <wp:effectExtent l="19050" t="0" r="5518"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cstate="print"/>
                    <a:stretch>
                      <a:fillRect/>
                    </a:stretch>
                  </pic:blipFill>
                  <pic:spPr>
                    <a:xfrm>
                      <a:off x="0" y="0"/>
                      <a:ext cx="2185232" cy="1639019"/>
                    </a:xfrm>
                    <a:prstGeom prst="rect">
                      <a:avLst/>
                    </a:prstGeom>
                    <a:noFill/>
                    <a:ln w="9525">
                      <a:noFill/>
                    </a:ln>
                  </pic:spPr>
                </pic:pic>
              </a:graphicData>
            </a:graphic>
          </wp:inline>
        </w:drawing>
      </w:r>
      <w:r w:rsidRPr="006D7440">
        <w:rPr>
          <w:b/>
          <w:noProof/>
          <w:sz w:val="24"/>
        </w:rPr>
        <w:drawing>
          <wp:inline distT="0" distB="0" distL="114300" distR="114300">
            <wp:extent cx="2124075" cy="1593056"/>
            <wp:effectExtent l="19050" t="0" r="0" b="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cstate="print"/>
                    <a:stretch>
                      <a:fillRect/>
                    </a:stretch>
                  </pic:blipFill>
                  <pic:spPr>
                    <a:xfrm>
                      <a:off x="0" y="0"/>
                      <a:ext cx="2134658" cy="1600994"/>
                    </a:xfrm>
                    <a:prstGeom prst="rect">
                      <a:avLst/>
                    </a:prstGeom>
                    <a:noFill/>
                    <a:ln w="9525">
                      <a:noFill/>
                    </a:ln>
                  </pic:spPr>
                </pic:pic>
              </a:graphicData>
            </a:graphic>
          </wp:inline>
        </w:drawing>
      </w:r>
    </w:p>
    <w:p w:rsidR="006D7440" w:rsidRDefault="006D7440" w:rsidP="006D7440">
      <w:pPr>
        <w:spacing w:line="288" w:lineRule="auto"/>
        <w:outlineLvl w:val="0"/>
        <w:rPr>
          <w:b/>
          <w:sz w:val="24"/>
        </w:rPr>
      </w:pPr>
    </w:p>
    <w:p w:rsidR="006D7440" w:rsidRDefault="006D7440" w:rsidP="006D7440">
      <w:pPr>
        <w:spacing w:line="288" w:lineRule="auto"/>
        <w:outlineLvl w:val="0"/>
        <w:rPr>
          <w:b/>
          <w:sz w:val="24"/>
        </w:rPr>
      </w:pPr>
    </w:p>
    <w:p w:rsidR="006D7440" w:rsidRPr="006D7440" w:rsidRDefault="006D7440" w:rsidP="006D7440">
      <w:pPr>
        <w:spacing w:line="288" w:lineRule="auto"/>
        <w:outlineLvl w:val="0"/>
        <w:rPr>
          <w:b/>
          <w:sz w:val="24"/>
        </w:rPr>
      </w:pPr>
    </w:p>
    <w:p w:rsidR="00ED416F" w:rsidRDefault="00ED416F" w:rsidP="00ED416F">
      <w:pPr>
        <w:widowControl/>
        <w:jc w:val="center"/>
        <w:rPr>
          <w:rFonts w:ascii="宋体" w:hAnsi="宋体" w:cs="宋体"/>
          <w:kern w:val="0"/>
          <w:sz w:val="24"/>
        </w:rPr>
      </w:pPr>
    </w:p>
    <w:p w:rsidR="006D7440" w:rsidRDefault="00767A8B" w:rsidP="006D7440">
      <w:pPr>
        <w:spacing w:line="288" w:lineRule="auto"/>
        <w:ind w:firstLineChars="245" w:firstLine="590"/>
        <w:outlineLvl w:val="0"/>
        <w:rPr>
          <w:rFonts w:hAnsi="宋体"/>
          <w:b/>
          <w:bCs/>
          <w:sz w:val="24"/>
        </w:rPr>
      </w:pPr>
      <w:r>
        <w:rPr>
          <w:rFonts w:ascii="宋体" w:hAnsi="宋体" w:hint="eastAsia"/>
          <w:b/>
          <w:sz w:val="24"/>
        </w:rPr>
        <w:t>说明</w:t>
      </w:r>
      <w:r>
        <w:rPr>
          <w:rFonts w:ascii="宋体" w:hAnsi="宋体" w:hint="eastAsia"/>
          <w:sz w:val="24"/>
        </w:rPr>
        <w:t>：</w:t>
      </w:r>
      <w:r w:rsidR="006D7440">
        <w:rPr>
          <w:rFonts w:hAnsi="宋体" w:hint="eastAsia"/>
          <w:b/>
          <w:bCs/>
          <w:sz w:val="24"/>
        </w:rPr>
        <w:t>1</w:t>
      </w:r>
      <w:r w:rsidR="006D7440">
        <w:rPr>
          <w:rFonts w:hAnsi="宋体" w:hint="eastAsia"/>
          <w:b/>
          <w:bCs/>
          <w:sz w:val="24"/>
        </w:rPr>
        <w:t>、投标人必须来我院实地看样。</w:t>
      </w:r>
    </w:p>
    <w:p w:rsidR="006D7440" w:rsidRDefault="006D7440" w:rsidP="006D7440">
      <w:pPr>
        <w:spacing w:line="288" w:lineRule="auto"/>
        <w:ind w:firstLineChars="538" w:firstLine="1296"/>
        <w:outlineLvl w:val="0"/>
        <w:rPr>
          <w:rFonts w:ascii="宋体" w:hAnsi="宋体" w:cs="宋体"/>
          <w:b/>
          <w:color w:val="000000" w:themeColor="text1"/>
          <w:kern w:val="0"/>
          <w:sz w:val="24"/>
        </w:rPr>
      </w:pPr>
      <w:r>
        <w:rPr>
          <w:rFonts w:hAnsi="宋体" w:hint="eastAsia"/>
          <w:b/>
          <w:bCs/>
          <w:sz w:val="24"/>
        </w:rPr>
        <w:t>2.</w:t>
      </w:r>
      <w:r w:rsidRPr="003F7114">
        <w:rPr>
          <w:rFonts w:ascii="宋体" w:hAnsi="宋体" w:cs="宋体" w:hint="eastAsia"/>
          <w:b/>
          <w:color w:val="000000" w:themeColor="text1"/>
          <w:kern w:val="0"/>
          <w:sz w:val="24"/>
        </w:rPr>
        <w:t xml:space="preserve"> 送样要求提供基材小样</w:t>
      </w:r>
      <w:r>
        <w:rPr>
          <w:rFonts w:ascii="宋体" w:hAnsi="宋体" w:cs="宋体" w:hint="eastAsia"/>
          <w:b/>
          <w:color w:val="000000" w:themeColor="text1"/>
          <w:kern w:val="0"/>
          <w:sz w:val="24"/>
        </w:rPr>
        <w:t>。</w:t>
      </w:r>
    </w:p>
    <w:p w:rsidR="006D7440" w:rsidRPr="006D7440" w:rsidRDefault="006D7440" w:rsidP="006D7440">
      <w:pPr>
        <w:spacing w:line="288" w:lineRule="auto"/>
        <w:ind w:firstLineChars="538" w:firstLine="1296"/>
        <w:outlineLvl w:val="0"/>
        <w:rPr>
          <w:rFonts w:ascii="宋体" w:hAnsi="宋体" w:cs="宋体"/>
          <w:b/>
          <w:color w:val="000000" w:themeColor="text1"/>
          <w:kern w:val="0"/>
          <w:sz w:val="24"/>
        </w:rPr>
      </w:pPr>
      <w:r>
        <w:rPr>
          <w:rFonts w:ascii="宋体" w:hAnsi="宋体" w:cs="宋体" w:hint="eastAsia"/>
          <w:b/>
          <w:color w:val="000000" w:themeColor="text1"/>
          <w:kern w:val="0"/>
          <w:sz w:val="24"/>
        </w:rPr>
        <w:t>3、图片仅为参考。</w:t>
      </w:r>
    </w:p>
    <w:p w:rsidR="00767A8B" w:rsidRPr="006D7440" w:rsidRDefault="00767A8B">
      <w:pPr>
        <w:spacing w:line="288" w:lineRule="auto"/>
        <w:outlineLvl w:val="0"/>
        <w:rPr>
          <w:rFonts w:ascii="宋体" w:hAnsi="宋体"/>
          <w:b/>
          <w:sz w:val="24"/>
        </w:rPr>
      </w:pPr>
    </w:p>
    <w:p w:rsidR="00767A8B" w:rsidRPr="009300EA" w:rsidRDefault="00767A8B" w:rsidP="006D7440">
      <w:pPr>
        <w:tabs>
          <w:tab w:val="left" w:pos="840"/>
        </w:tabs>
        <w:spacing w:line="360" w:lineRule="auto"/>
        <w:ind w:firstLineChars="400" w:firstLine="960"/>
        <w:rPr>
          <w:b/>
          <w:sz w:val="24"/>
        </w:rPr>
      </w:pPr>
      <w:r w:rsidRPr="009300EA">
        <w:rPr>
          <w:rFonts w:ascii="宋体" w:hAnsi="宋体" w:hint="eastAsia"/>
          <w:sz w:val="24"/>
        </w:rPr>
        <w:t>技术咨询：</w:t>
      </w:r>
      <w:r w:rsidR="006D7440">
        <w:rPr>
          <w:rFonts w:ascii="宋体" w:hAnsi="宋体" w:hint="eastAsia"/>
          <w:sz w:val="24"/>
          <w:u w:val="single"/>
        </w:rPr>
        <w:t>张教授</w:t>
      </w:r>
      <w:r w:rsidRPr="009300EA">
        <w:rPr>
          <w:rFonts w:ascii="宋体" w:hAnsi="宋体" w:hint="eastAsia"/>
          <w:sz w:val="24"/>
        </w:rPr>
        <w:t xml:space="preserve">       电话：</w:t>
      </w:r>
      <w:r w:rsidR="006D7440" w:rsidRPr="006D7440">
        <w:rPr>
          <w:rFonts w:ascii="宋体" w:hAnsi="宋体"/>
          <w:sz w:val="24"/>
          <w:u w:val="single"/>
        </w:rPr>
        <w:t>13961794276</w:t>
      </w:r>
      <w:r w:rsidRPr="009300EA">
        <w:rPr>
          <w:rFonts w:ascii="宋体" w:hAnsi="宋体"/>
          <w:b/>
          <w:spacing w:val="4"/>
          <w:sz w:val="44"/>
          <w:szCs w:val="44"/>
        </w:rPr>
        <w:br w:type="page"/>
      </w:r>
      <w:proofErr w:type="gramStart"/>
      <w:r w:rsidRPr="009300EA">
        <w:rPr>
          <w:rFonts w:ascii="宋体" w:hAnsi="宋体" w:hint="eastAsia"/>
          <w:b/>
          <w:spacing w:val="4"/>
          <w:sz w:val="44"/>
          <w:szCs w:val="44"/>
        </w:rPr>
        <w:lastRenderedPageBreak/>
        <w:t>第四部分  合同主要条款</w:t>
      </w:r>
      <w:proofErr w:type="gramEnd"/>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497DD5">
        <w:rPr>
          <w:rFonts w:hint="eastAsia"/>
          <w:sz w:val="24"/>
        </w:rPr>
        <w:t>1</w:t>
      </w:r>
      <w:r w:rsidR="00AB7CBE">
        <w:rPr>
          <w:rFonts w:hint="eastAsia"/>
          <w:sz w:val="24"/>
        </w:rPr>
        <w:t>0</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w:t>
      </w:r>
      <w:proofErr w:type="gramStart"/>
      <w:r>
        <w:rPr>
          <w:rFonts w:hint="eastAsia"/>
          <w:sz w:val="24"/>
        </w:rPr>
        <w:t>市钱藕路</w:t>
      </w:r>
      <w:r>
        <w:rPr>
          <w:rFonts w:hint="eastAsia"/>
          <w:sz w:val="24"/>
        </w:rPr>
        <w:t>1</w:t>
      </w:r>
      <w:r>
        <w:rPr>
          <w:rFonts w:hint="eastAsia"/>
          <w:sz w:val="24"/>
        </w:rPr>
        <w:t>号</w:t>
      </w:r>
      <w:proofErr w:type="gramEnd"/>
      <w:r>
        <w:rPr>
          <w:rFonts w:hint="eastAsia"/>
          <w:sz w:val="24"/>
        </w:rPr>
        <w:t>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sidR="006D7440">
        <w:rPr>
          <w:rFonts w:hint="eastAsia"/>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4"/>
          <w:footerReference w:type="even" r:id="rId15"/>
          <w:footerReference w:type="default" r:id="rId16"/>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F12F38">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F12F38">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24" w:rsidRDefault="00B13D24">
      <w:r>
        <w:separator/>
      </w:r>
    </w:p>
  </w:endnote>
  <w:endnote w:type="continuationSeparator" w:id="0">
    <w:p w:rsidR="00B13D24" w:rsidRDefault="00B13D2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F12F38">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F12F38">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B12A2C">
      <w:rPr>
        <w:rStyle w:val="a4"/>
        <w:noProof/>
      </w:rPr>
      <w:t>3</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24" w:rsidRDefault="00B13D24">
      <w:r>
        <w:separator/>
      </w:r>
    </w:p>
  </w:footnote>
  <w:footnote w:type="continuationSeparator" w:id="0">
    <w:p w:rsidR="00B13D24" w:rsidRDefault="00B1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1335</Words>
  <Characters>7616</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3</cp:revision>
  <dcterms:created xsi:type="dcterms:W3CDTF">2017-11-15T00:22:00Z</dcterms:created>
  <dcterms:modified xsi:type="dcterms:W3CDTF">2017-11-16T07:40:00Z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