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D72BF4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食堂消毒柜</w:t>
      </w:r>
      <w:r w:rsidR="006C1C9D">
        <w:rPr>
          <w:rFonts w:ascii="宋体" w:hAnsi="宋体" w:hint="eastAsia"/>
          <w:b/>
          <w:sz w:val="44"/>
          <w:szCs w:val="44"/>
        </w:rPr>
        <w:t>设备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C47367">
        <w:rPr>
          <w:rFonts w:ascii="宋体" w:hAnsi="宋体" w:hint="eastAsia"/>
          <w:sz w:val="30"/>
          <w:szCs w:val="30"/>
          <w:u w:val="single"/>
        </w:rPr>
        <w:t>消毒柜</w:t>
      </w:r>
      <w:r w:rsidR="006C1C9D">
        <w:rPr>
          <w:rFonts w:ascii="宋体" w:hAnsi="宋体" w:hint="eastAsia"/>
          <w:sz w:val="30"/>
          <w:szCs w:val="30"/>
          <w:u w:val="single"/>
        </w:rPr>
        <w:t>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6C1C9D">
        <w:rPr>
          <w:rFonts w:ascii="宋体" w:hAnsi="宋体" w:hint="eastAsia"/>
          <w:sz w:val="30"/>
          <w:szCs w:val="30"/>
        </w:rPr>
        <w:t>00</w:t>
      </w:r>
      <w:r w:rsidR="00C47367">
        <w:rPr>
          <w:rFonts w:ascii="宋体" w:hAnsi="宋体" w:hint="eastAsia"/>
          <w:sz w:val="30"/>
          <w:szCs w:val="30"/>
        </w:rPr>
        <w:t>3</w:t>
      </w:r>
    </w:p>
    <w:p w:rsidR="00F14E29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C47367">
        <w:rPr>
          <w:rFonts w:ascii="宋体" w:hAnsi="宋体" w:hint="eastAsia"/>
          <w:b/>
          <w:sz w:val="30"/>
          <w:szCs w:val="30"/>
        </w:rPr>
        <w:t>食堂消毒柜设备</w:t>
      </w:r>
      <w:r w:rsidR="00C47367" w:rsidRPr="006C1C9D">
        <w:rPr>
          <w:rFonts w:ascii="宋体" w:hAnsi="宋体"/>
          <w:b/>
          <w:sz w:val="30"/>
          <w:szCs w:val="30"/>
        </w:rPr>
        <w:t xml:space="preserve"> </w:t>
      </w:r>
    </w:p>
    <w:p w:rsidR="004C201A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三、最高限价：2.7万元</w:t>
      </w:r>
    </w:p>
    <w:p w:rsidR="000419DE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419DE" w:rsidRPr="008674CF">
        <w:rPr>
          <w:rFonts w:ascii="宋体" w:hAnsi="宋体" w:hint="eastAsia"/>
          <w:b/>
          <w:sz w:val="30"/>
          <w:szCs w:val="30"/>
        </w:rPr>
        <w:t>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C47367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食堂消毒柜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C47367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4C201A" w:rsidRDefault="004C201A" w:rsidP="004C201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4C201A">
              <w:rPr>
                <w:rFonts w:hint="eastAsia"/>
                <w:color w:val="000000" w:themeColor="text1"/>
                <w:szCs w:val="21"/>
              </w:rPr>
              <w:t>1310*660*1910</w:t>
            </w:r>
            <w:r w:rsidRPr="004C201A">
              <w:rPr>
                <w:rFonts w:hint="eastAsia"/>
                <w:color w:val="000000" w:themeColor="text1"/>
                <w:szCs w:val="21"/>
              </w:rPr>
              <w:t>，</w:t>
            </w:r>
            <w:r w:rsidR="00C47367" w:rsidRPr="004C201A">
              <w:rPr>
                <w:rFonts w:ascii="微软雅黑" w:hAnsi="微软雅黑" w:hint="eastAsia"/>
                <w:color w:val="000000" w:themeColor="text1"/>
                <w:szCs w:val="21"/>
              </w:rPr>
              <w:t>不锈钢双门，</w:t>
            </w:r>
            <w:r w:rsidRPr="004C201A">
              <w:rPr>
                <w:rFonts w:ascii="微软雅黑" w:hAnsi="微软雅黑" w:hint="eastAsia"/>
                <w:color w:val="000000" w:themeColor="text1"/>
                <w:szCs w:val="21"/>
              </w:rPr>
              <w:t>热风循环，消毒温度</w:t>
            </w:r>
            <w:r w:rsidRPr="004C201A">
              <w:rPr>
                <w:rFonts w:ascii="微软雅黑" w:hAnsi="微软雅黑" w:hint="eastAsia"/>
                <w:color w:val="000000" w:themeColor="text1"/>
                <w:szCs w:val="21"/>
              </w:rPr>
              <w:t>50-150</w:t>
            </w:r>
            <w:r w:rsidRPr="004C201A">
              <w:rPr>
                <w:rFonts w:hint="eastAsia"/>
                <w:color w:val="000000" w:themeColor="text1"/>
                <w:szCs w:val="21"/>
              </w:rPr>
              <w:t>℃，容积</w:t>
            </w:r>
            <w:r w:rsidRPr="004C201A">
              <w:rPr>
                <w:rFonts w:hint="eastAsia"/>
                <w:color w:val="000000" w:themeColor="text1"/>
                <w:szCs w:val="21"/>
              </w:rPr>
              <w:t>720L</w:t>
            </w:r>
            <w:r w:rsidRPr="004C201A">
              <w:rPr>
                <w:rFonts w:hint="eastAsia"/>
                <w:color w:val="000000" w:themeColor="text1"/>
                <w:szCs w:val="21"/>
              </w:rPr>
              <w:t>，电压</w:t>
            </w:r>
            <w:r w:rsidRPr="004C201A">
              <w:rPr>
                <w:rFonts w:hint="eastAsia"/>
                <w:color w:val="000000" w:themeColor="text1"/>
                <w:szCs w:val="21"/>
              </w:rPr>
              <w:t>220V</w:t>
            </w:r>
            <w:r w:rsidRPr="004C201A">
              <w:rPr>
                <w:rFonts w:hint="eastAsia"/>
                <w:color w:val="000000" w:themeColor="text1"/>
                <w:szCs w:val="21"/>
              </w:rPr>
              <w:t>，功率</w:t>
            </w:r>
            <w:r w:rsidRPr="004C201A">
              <w:rPr>
                <w:rFonts w:hint="eastAsia"/>
                <w:color w:val="000000" w:themeColor="text1"/>
                <w:szCs w:val="21"/>
              </w:rPr>
              <w:t>44KW</w:t>
            </w:r>
            <w:r w:rsidRPr="004C201A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4C201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付款方式：验收合格付款95%，一年后付清全款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C47367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月</w:t>
      </w:r>
      <w:r w:rsidR="00C47367">
        <w:rPr>
          <w:rFonts w:ascii="宋体" w:hAnsi="宋体" w:hint="eastAsia"/>
          <w:sz w:val="30"/>
          <w:szCs w:val="30"/>
        </w:rPr>
        <w:t>21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4C201A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4C201A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月</w:t>
      </w:r>
      <w:r w:rsidR="00C47367">
        <w:rPr>
          <w:rFonts w:ascii="宋体" w:hAnsi="宋体" w:hint="eastAsia"/>
          <w:sz w:val="30"/>
          <w:szCs w:val="30"/>
        </w:rPr>
        <w:t>21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4C201A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C47367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月</w:t>
      </w:r>
      <w:r w:rsidR="004C201A">
        <w:rPr>
          <w:rFonts w:ascii="宋体" w:hAnsi="宋体" w:hint="eastAsia"/>
          <w:sz w:val="30"/>
          <w:szCs w:val="30"/>
        </w:rPr>
        <w:t>16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4C201A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36847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36847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47" w:rsidRDefault="00336847" w:rsidP="000419DE">
      <w:r>
        <w:separator/>
      </w:r>
    </w:p>
  </w:endnote>
  <w:endnote w:type="continuationSeparator" w:id="0">
    <w:p w:rsidR="00336847" w:rsidRDefault="00336847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47" w:rsidRDefault="00336847" w:rsidP="000419DE">
      <w:r>
        <w:separator/>
      </w:r>
    </w:p>
  </w:footnote>
  <w:footnote w:type="continuationSeparator" w:id="0">
    <w:p w:rsidR="00336847" w:rsidRDefault="00336847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3037A4"/>
    <w:rsid w:val="00336847"/>
    <w:rsid w:val="003935DA"/>
    <w:rsid w:val="00395530"/>
    <w:rsid w:val="004C201A"/>
    <w:rsid w:val="005434E3"/>
    <w:rsid w:val="005A0821"/>
    <w:rsid w:val="005C1DBB"/>
    <w:rsid w:val="005E3FE8"/>
    <w:rsid w:val="00614ACB"/>
    <w:rsid w:val="00624EFD"/>
    <w:rsid w:val="006C1C9D"/>
    <w:rsid w:val="00774152"/>
    <w:rsid w:val="007E5FA4"/>
    <w:rsid w:val="008674CF"/>
    <w:rsid w:val="008D2EBB"/>
    <w:rsid w:val="00903AA2"/>
    <w:rsid w:val="00924151"/>
    <w:rsid w:val="00927FBC"/>
    <w:rsid w:val="00934BC7"/>
    <w:rsid w:val="00976D19"/>
    <w:rsid w:val="009C41C6"/>
    <w:rsid w:val="009F5842"/>
    <w:rsid w:val="00A714FF"/>
    <w:rsid w:val="00A95EE8"/>
    <w:rsid w:val="00A96D98"/>
    <w:rsid w:val="00AE200E"/>
    <w:rsid w:val="00B153E4"/>
    <w:rsid w:val="00B4187A"/>
    <w:rsid w:val="00B54F87"/>
    <w:rsid w:val="00B75F49"/>
    <w:rsid w:val="00B859E6"/>
    <w:rsid w:val="00B9216F"/>
    <w:rsid w:val="00BA36A4"/>
    <w:rsid w:val="00BC0751"/>
    <w:rsid w:val="00C47367"/>
    <w:rsid w:val="00C92439"/>
    <w:rsid w:val="00CC1653"/>
    <w:rsid w:val="00CD2D61"/>
    <w:rsid w:val="00D50C57"/>
    <w:rsid w:val="00D61A57"/>
    <w:rsid w:val="00D72BF4"/>
    <w:rsid w:val="00D939F0"/>
    <w:rsid w:val="00DF2D22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434C"/>
    <w:rsid w:val="00F801F2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59224-E017-49F0-9115-6D601A9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2018-03-14T06:26:00Z</dcterms:created>
  <dcterms:modified xsi:type="dcterms:W3CDTF">2018-03-16T06:52:00Z</dcterms:modified>
</cp:coreProperties>
</file>