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AD05CE">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A160E5">
        <w:rPr>
          <w:rFonts w:ascii="黑体" w:eastAsia="黑体" w:hAnsi="华文中宋" w:hint="eastAsia"/>
          <w:bCs/>
          <w:sz w:val="32"/>
          <w:szCs w:val="32"/>
        </w:rPr>
        <w:t>商学院实训室</w:t>
      </w:r>
      <w:r w:rsidR="0089424E">
        <w:rPr>
          <w:rFonts w:ascii="黑体" w:eastAsia="黑体" w:hAnsi="华文中宋" w:hint="eastAsia"/>
          <w:bCs/>
          <w:sz w:val="32"/>
          <w:szCs w:val="32"/>
        </w:rPr>
        <w:t>(四楼)</w:t>
      </w:r>
      <w:r w:rsidR="00A160E5">
        <w:rPr>
          <w:rFonts w:ascii="黑体" w:eastAsia="黑体" w:hAnsi="华文中宋" w:hint="eastAsia"/>
          <w:bCs/>
          <w:sz w:val="32"/>
          <w:szCs w:val="32"/>
        </w:rPr>
        <w:t>家具</w:t>
      </w:r>
      <w:r>
        <w:rPr>
          <w:rFonts w:ascii="黑体" w:eastAsia="黑体" w:hAnsi="华文中宋" w:hint="eastAsia"/>
          <w:bCs/>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Pr>
          <w:rFonts w:ascii="黑体" w:eastAsia="黑体" w:hAnsi="华文中宋" w:hint="eastAsia"/>
          <w:bCs/>
          <w:sz w:val="32"/>
          <w:szCs w:val="32"/>
        </w:rPr>
        <w:t>SB201</w:t>
      </w:r>
      <w:r w:rsidR="0089424E">
        <w:rPr>
          <w:rFonts w:ascii="黑体" w:eastAsia="黑体" w:hAnsi="华文中宋" w:hint="eastAsia"/>
          <w:bCs/>
          <w:sz w:val="32"/>
          <w:szCs w:val="32"/>
        </w:rPr>
        <w:t>7</w:t>
      </w:r>
      <w:r w:rsidR="008972F0">
        <w:rPr>
          <w:rFonts w:ascii="黑体" w:eastAsia="黑体" w:hAnsi="华文中宋" w:hint="eastAsia"/>
          <w:bCs/>
          <w:sz w:val="32"/>
          <w:szCs w:val="32"/>
        </w:rPr>
        <w:t>-</w:t>
      </w:r>
      <w:r>
        <w:rPr>
          <w:rFonts w:ascii="黑体" w:eastAsia="黑体" w:hAnsi="华文中宋" w:hint="eastAsia"/>
          <w:bCs/>
          <w:sz w:val="32"/>
          <w:szCs w:val="32"/>
        </w:rPr>
        <w:t>0</w:t>
      </w:r>
      <w:r w:rsidR="0089424E">
        <w:rPr>
          <w:rFonts w:ascii="黑体" w:eastAsia="黑体" w:hAnsi="华文中宋" w:hint="eastAsia"/>
          <w:bCs/>
          <w:sz w:val="32"/>
          <w:szCs w:val="32"/>
        </w:rPr>
        <w:t>049</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3055EB" w:rsidP="003055EB">
      <w:pPr>
        <w:pStyle w:val="a7"/>
        <w:ind w:leftChars="0"/>
        <w:rPr>
          <w:rFonts w:ascii="宋体" w:eastAsia="宋体" w:hAnsi="宋体"/>
        </w:rPr>
      </w:pPr>
      <w:r>
        <w:rPr>
          <w:rFonts w:ascii="宋体" w:eastAsia="宋体" w:hAnsi="宋体" w:hint="eastAsia"/>
        </w:rPr>
        <w:t xml:space="preserve"> </w:t>
      </w:r>
      <w:r w:rsidR="00767A8B">
        <w:rPr>
          <w:rFonts w:ascii="宋体" w:eastAsia="宋体" w:hAnsi="宋体" w:hint="eastAsia"/>
        </w:rPr>
        <w:t>201</w:t>
      </w:r>
      <w:r w:rsidR="0089424E">
        <w:rPr>
          <w:rFonts w:ascii="宋体" w:eastAsia="宋体" w:hAnsi="宋体" w:hint="eastAsia"/>
        </w:rPr>
        <w:t>7</w:t>
      </w:r>
      <w:r w:rsidR="00767A8B">
        <w:rPr>
          <w:rFonts w:ascii="宋体" w:eastAsia="宋体" w:hAnsi="宋体" w:hint="eastAsia"/>
        </w:rPr>
        <w:t>年0</w:t>
      </w:r>
      <w:r w:rsidR="0089424E">
        <w:rPr>
          <w:rFonts w:ascii="宋体" w:eastAsia="宋体" w:hAnsi="宋体" w:hint="eastAsia"/>
        </w:rPr>
        <w:t>9</w:t>
      </w:r>
      <w:r w:rsidR="00767A8B">
        <w:rPr>
          <w:rFonts w:ascii="宋体" w:eastAsia="宋体" w:hAnsi="宋体" w:hint="eastAsia"/>
        </w:rPr>
        <w:t>月</w:t>
      </w:r>
      <w:r w:rsidR="008972F0">
        <w:rPr>
          <w:rFonts w:ascii="宋体" w:eastAsia="宋体" w:hAnsi="宋体" w:hint="eastAsia"/>
        </w:rPr>
        <w:t>0</w:t>
      </w:r>
      <w:r w:rsidR="009D73B1">
        <w:rPr>
          <w:rFonts w:ascii="宋体" w:eastAsia="宋体" w:hAnsi="宋体" w:hint="eastAsia"/>
        </w:rPr>
        <w:t>9</w:t>
      </w:r>
      <w:r w:rsidR="00767A8B">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江苏信息职业技术学院招投标办公室受学校委托，就</w:t>
      </w:r>
      <w:r w:rsidR="007A449B" w:rsidRPr="007A449B">
        <w:rPr>
          <w:rFonts w:ascii="宋体" w:hAnsi="宋体" w:cs="Arial" w:hint="eastAsia"/>
          <w:sz w:val="24"/>
          <w:u w:val="single"/>
        </w:rPr>
        <w:t>商学院实训室家具</w:t>
      </w:r>
      <w:r w:rsidR="0089424E">
        <w:rPr>
          <w:rFonts w:ascii="宋体" w:hAnsi="宋体" w:cs="Arial" w:hint="eastAsia"/>
          <w:sz w:val="24"/>
          <w:u w:val="single"/>
        </w:rPr>
        <w:t>(四楼)</w:t>
      </w:r>
      <w:r>
        <w:rPr>
          <w:rFonts w:ascii="宋体" w:hAnsi="宋体" w:hint="eastAsia"/>
          <w:spacing w:val="4"/>
          <w:sz w:val="24"/>
        </w:rPr>
        <w:t>采购项目进行公开招标，</w:t>
      </w:r>
      <w:proofErr w:type="gramStart"/>
      <w:r>
        <w:rPr>
          <w:rFonts w:ascii="宋体" w:hAnsi="宋体" w:hint="eastAsia"/>
          <w:spacing w:val="4"/>
          <w:sz w:val="24"/>
        </w:rPr>
        <w:t>现邀请</w:t>
      </w:r>
      <w:proofErr w:type="gramEnd"/>
      <w:r>
        <w:rPr>
          <w:rFonts w:ascii="宋体" w:hAnsi="宋体" w:hint="eastAsia"/>
          <w:spacing w:val="4"/>
          <w:sz w:val="24"/>
        </w:rPr>
        <w:t>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7A449B" w:rsidRPr="007A449B">
        <w:rPr>
          <w:rFonts w:ascii="宋体" w:hAnsi="宋体" w:cs="Arial" w:hint="eastAsia"/>
          <w:sz w:val="24"/>
        </w:rPr>
        <w:t>商学院实训室家具采购项目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sidR="0089424E">
        <w:rPr>
          <w:rFonts w:ascii="宋体" w:hAnsi="宋体" w:hint="eastAsia"/>
          <w:spacing w:val="4"/>
          <w:w w:val="200"/>
          <w:sz w:val="24"/>
        </w:rPr>
        <w:t>7</w:t>
      </w:r>
      <w:r w:rsidR="001017CE">
        <w:rPr>
          <w:rFonts w:ascii="宋体" w:hAnsi="宋体" w:hint="eastAsia"/>
          <w:spacing w:val="4"/>
          <w:w w:val="200"/>
          <w:sz w:val="24"/>
        </w:rPr>
        <w:t>-</w:t>
      </w:r>
      <w:r>
        <w:rPr>
          <w:rFonts w:ascii="宋体" w:hAnsi="宋体" w:hint="eastAsia"/>
          <w:spacing w:val="4"/>
          <w:w w:val="200"/>
          <w:sz w:val="24"/>
        </w:rPr>
        <w:t>0</w:t>
      </w:r>
      <w:r w:rsidR="0089424E">
        <w:rPr>
          <w:rFonts w:ascii="宋体" w:hAnsi="宋体" w:hint="eastAsia"/>
          <w:spacing w:val="4"/>
          <w:w w:val="200"/>
          <w:sz w:val="24"/>
        </w:rPr>
        <w:t>049</w:t>
      </w:r>
    </w:p>
    <w:p w:rsidR="00767A8B" w:rsidRDefault="00767A8B">
      <w:pPr>
        <w:spacing w:line="360" w:lineRule="auto"/>
        <w:ind w:firstLineChars="200" w:firstLine="498"/>
        <w:jc w:val="left"/>
        <w:rPr>
          <w:rFonts w:ascii="宋体" w:hAnsi="宋体"/>
          <w:b/>
          <w:spacing w:val="4"/>
          <w:w w:val="200"/>
          <w:sz w:val="24"/>
        </w:rPr>
      </w:pPr>
      <w:r>
        <w:rPr>
          <w:rFonts w:ascii="宋体" w:hAnsi="宋体" w:hint="eastAsia"/>
          <w:b/>
          <w:spacing w:val="4"/>
          <w:sz w:val="24"/>
        </w:rPr>
        <w:t>三、 项目最高限价：</w:t>
      </w:r>
      <w:r w:rsidR="0089424E">
        <w:rPr>
          <w:rFonts w:ascii="宋体" w:hAnsi="宋体" w:hint="eastAsia"/>
          <w:b/>
          <w:spacing w:val="4"/>
          <w:sz w:val="24"/>
        </w:rPr>
        <w:t>7.3</w:t>
      </w:r>
      <w:r>
        <w:rPr>
          <w:rFonts w:ascii="宋体" w:hAnsi="宋体" w:hint="eastAsia"/>
          <w:b/>
          <w:spacing w:val="4"/>
          <w:sz w:val="24"/>
        </w:rPr>
        <w:t>万元人民币</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四、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767A8B" w:rsidRDefault="00767A8B">
      <w:pPr>
        <w:spacing w:line="360" w:lineRule="auto"/>
        <w:ind w:firstLineChars="200" w:firstLine="482"/>
        <w:rPr>
          <w:rFonts w:ascii="宋体" w:hAnsi="宋体"/>
          <w:b/>
          <w:spacing w:val="4"/>
          <w:sz w:val="24"/>
        </w:rPr>
      </w:pPr>
      <w:r>
        <w:rPr>
          <w:rFonts w:hint="eastAsia"/>
          <w:b/>
          <w:sz w:val="24"/>
        </w:rPr>
        <w:t>五、合格的投标人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7A8B" w:rsidRDefault="00767A8B">
      <w:pPr>
        <w:spacing w:line="360" w:lineRule="auto"/>
        <w:ind w:firstLineChars="200" w:firstLine="480"/>
        <w:rPr>
          <w:sz w:val="24"/>
        </w:rPr>
      </w:pPr>
      <w:r>
        <w:rPr>
          <w:sz w:val="24"/>
        </w:rPr>
        <w:t>1</w:t>
      </w:r>
      <w:r>
        <w:rPr>
          <w:rFonts w:hint="eastAsia"/>
          <w:sz w:val="24"/>
        </w:rPr>
        <w:t>.</w:t>
      </w:r>
      <w:r>
        <w:rPr>
          <w:rFonts w:ascii="宋体" w:hAnsi="宋体" w:hint="eastAsia"/>
          <w:bCs/>
          <w:sz w:val="24"/>
        </w:rPr>
        <w:t>经国家工商行政管理机关注册的</w:t>
      </w:r>
      <w:r>
        <w:rPr>
          <w:rFonts w:hint="eastAsia"/>
          <w:sz w:val="24"/>
        </w:rPr>
        <w:t>企业法人</w:t>
      </w:r>
      <w:r w:rsidR="0089424E">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00" w:firstLine="480"/>
        <w:rPr>
          <w:sz w:val="24"/>
        </w:rPr>
      </w:pPr>
      <w:r>
        <w:rPr>
          <w:rFonts w:hint="eastAsia"/>
          <w:sz w:val="24"/>
        </w:rPr>
        <w:t>2.</w:t>
      </w:r>
      <w:r>
        <w:rPr>
          <w:rFonts w:hint="eastAsia"/>
          <w:sz w:val="24"/>
        </w:rPr>
        <w:t>生产厂家有效期内的质量管理体系认证证书、环境管理体系认证证书复印件；</w:t>
      </w:r>
    </w:p>
    <w:p w:rsidR="00C335DB" w:rsidRDefault="0089424E">
      <w:pPr>
        <w:spacing w:line="360" w:lineRule="auto"/>
        <w:ind w:firstLineChars="200" w:firstLine="480"/>
        <w:rPr>
          <w:sz w:val="24"/>
        </w:rPr>
      </w:pPr>
      <w:r>
        <w:rPr>
          <w:rFonts w:hint="eastAsia"/>
          <w:sz w:val="24"/>
        </w:rPr>
        <w:t>3</w:t>
      </w:r>
      <w:r w:rsidR="00C335DB">
        <w:rPr>
          <w:rFonts w:hint="eastAsia"/>
          <w:sz w:val="24"/>
        </w:rPr>
        <w:t>.</w:t>
      </w:r>
      <w:r w:rsidR="00C335DB">
        <w:rPr>
          <w:rFonts w:hint="eastAsia"/>
          <w:sz w:val="24"/>
        </w:rPr>
        <w:t>提供所选用</w:t>
      </w:r>
      <w:r w:rsidR="00C335DB" w:rsidRPr="00C335DB">
        <w:rPr>
          <w:rFonts w:hint="eastAsia"/>
          <w:sz w:val="24"/>
        </w:rPr>
        <w:t>基材</w:t>
      </w:r>
      <w:r w:rsidR="00C335DB">
        <w:rPr>
          <w:rFonts w:hint="eastAsia"/>
          <w:sz w:val="24"/>
        </w:rPr>
        <w:t>的环保检测报告。</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Pr>
          <w:rFonts w:hint="eastAsia"/>
          <w:color w:val="000000"/>
          <w:sz w:val="24"/>
        </w:rPr>
        <w:t>7</w:t>
      </w:r>
      <w:r w:rsidR="00767A8B">
        <w:rPr>
          <w:rFonts w:hint="eastAsia"/>
          <w:color w:val="000000"/>
          <w:sz w:val="24"/>
        </w:rPr>
        <w:t>年</w:t>
      </w:r>
      <w:r>
        <w:rPr>
          <w:rFonts w:hint="eastAsia"/>
          <w:color w:val="000000"/>
          <w:sz w:val="24"/>
        </w:rPr>
        <w:t>9</w:t>
      </w:r>
      <w:r w:rsidR="00767A8B">
        <w:rPr>
          <w:rFonts w:hint="eastAsia"/>
          <w:color w:val="000000"/>
          <w:sz w:val="24"/>
        </w:rPr>
        <w:t>月</w:t>
      </w:r>
      <w:r>
        <w:rPr>
          <w:rFonts w:hint="eastAsia"/>
          <w:color w:val="000000"/>
          <w:sz w:val="24"/>
        </w:rPr>
        <w:t>8</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767A8B">
        <w:rPr>
          <w:rFonts w:ascii="宋体" w:hAnsi="宋体" w:hint="eastAsia"/>
          <w:b/>
          <w:spacing w:val="4"/>
          <w:sz w:val="24"/>
        </w:rPr>
        <w:t>、投标时间：</w:t>
      </w:r>
      <w:r w:rsidR="00767A8B">
        <w:rPr>
          <w:rFonts w:ascii="宋体" w:hAnsi="宋体" w:hint="eastAsia"/>
          <w:spacing w:val="4"/>
          <w:sz w:val="24"/>
        </w:rPr>
        <w:t>201</w:t>
      </w:r>
      <w:r w:rsidR="0089424E">
        <w:rPr>
          <w:rFonts w:ascii="宋体" w:hAnsi="宋体" w:hint="eastAsia"/>
          <w:spacing w:val="4"/>
          <w:sz w:val="24"/>
        </w:rPr>
        <w:t>7</w:t>
      </w:r>
      <w:r w:rsidR="00767A8B">
        <w:rPr>
          <w:rFonts w:ascii="宋体" w:hAnsi="宋体" w:hint="eastAsia"/>
          <w:spacing w:val="4"/>
          <w:sz w:val="24"/>
        </w:rPr>
        <w:t>年</w:t>
      </w:r>
      <w:r w:rsidR="009D73B1">
        <w:rPr>
          <w:rFonts w:ascii="宋体" w:hAnsi="宋体" w:hint="eastAsia"/>
          <w:spacing w:val="4"/>
          <w:sz w:val="24"/>
        </w:rPr>
        <w:t>9</w:t>
      </w:r>
      <w:r w:rsidR="00767A8B">
        <w:rPr>
          <w:rFonts w:ascii="宋体" w:hAnsi="宋体" w:hint="eastAsia"/>
          <w:spacing w:val="4"/>
          <w:sz w:val="24"/>
        </w:rPr>
        <w:t>月</w:t>
      </w:r>
      <w:r w:rsidR="00215D45">
        <w:rPr>
          <w:rFonts w:ascii="宋体" w:hAnsi="宋体" w:hint="eastAsia"/>
          <w:spacing w:val="4"/>
          <w:sz w:val="24"/>
        </w:rPr>
        <w:t>1</w:t>
      </w:r>
      <w:r w:rsidR="009D73B1">
        <w:rPr>
          <w:rFonts w:ascii="宋体" w:hAnsi="宋体" w:hint="eastAsia"/>
          <w:spacing w:val="4"/>
          <w:sz w:val="24"/>
        </w:rPr>
        <w:t>3</w:t>
      </w:r>
      <w:r w:rsidR="00767A8B">
        <w:rPr>
          <w:rFonts w:ascii="宋体" w:hAnsi="宋体" w:hint="eastAsia"/>
          <w:spacing w:val="4"/>
          <w:sz w:val="24"/>
        </w:rPr>
        <w:t>日09时</w:t>
      </w:r>
      <w:r w:rsidR="0089424E">
        <w:rPr>
          <w:rFonts w:ascii="宋体" w:hAnsi="宋体" w:hint="eastAsia"/>
          <w:spacing w:val="4"/>
          <w:sz w:val="24"/>
        </w:rPr>
        <w:t>10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w:t>
      </w:r>
      <w:r w:rsidR="00C335DB">
        <w:rPr>
          <w:rFonts w:ascii="宋体" w:hAnsi="宋体" w:hint="eastAsia"/>
          <w:b/>
          <w:spacing w:val="4"/>
          <w:sz w:val="24"/>
        </w:rPr>
        <w:t>一</w:t>
      </w:r>
      <w:r>
        <w:rPr>
          <w:rFonts w:ascii="宋体" w:hAnsi="宋体" w:hint="eastAsia"/>
          <w:b/>
          <w:spacing w:val="4"/>
          <w:sz w:val="24"/>
        </w:rPr>
        <w:t>、投标截止时间及开标时间：2</w:t>
      </w:r>
      <w:r>
        <w:rPr>
          <w:rFonts w:ascii="宋体" w:hAnsi="宋体" w:hint="eastAsia"/>
          <w:spacing w:val="4"/>
          <w:sz w:val="24"/>
        </w:rPr>
        <w:t>016年</w:t>
      </w:r>
      <w:r w:rsidR="0089424E">
        <w:rPr>
          <w:rFonts w:ascii="宋体" w:hAnsi="宋体" w:hint="eastAsia"/>
          <w:spacing w:val="4"/>
          <w:sz w:val="24"/>
        </w:rPr>
        <w:t>9</w:t>
      </w:r>
      <w:r>
        <w:rPr>
          <w:rFonts w:ascii="宋体" w:hAnsi="宋体" w:hint="eastAsia"/>
          <w:spacing w:val="4"/>
          <w:sz w:val="24"/>
        </w:rPr>
        <w:t>月</w:t>
      </w:r>
      <w:r w:rsidR="00215D45">
        <w:rPr>
          <w:rFonts w:ascii="宋体" w:hAnsi="宋体" w:hint="eastAsia"/>
          <w:spacing w:val="4"/>
          <w:sz w:val="24"/>
        </w:rPr>
        <w:t>1</w:t>
      </w:r>
      <w:r w:rsidR="0089424E">
        <w:rPr>
          <w:rFonts w:ascii="宋体" w:hAnsi="宋体" w:hint="eastAsia"/>
          <w:spacing w:val="4"/>
          <w:sz w:val="24"/>
        </w:rPr>
        <w:t>3</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十二</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w:t>
      </w:r>
      <w:proofErr w:type="gramStart"/>
      <w:r>
        <w:rPr>
          <w:rFonts w:hint="eastAsia"/>
          <w:spacing w:val="4"/>
          <w:sz w:val="24"/>
        </w:rPr>
        <w:t>市钱藕路</w:t>
      </w:r>
      <w:r>
        <w:rPr>
          <w:rFonts w:hint="eastAsia"/>
          <w:spacing w:val="4"/>
          <w:sz w:val="24"/>
        </w:rPr>
        <w:t>1</w:t>
      </w:r>
      <w:r>
        <w:rPr>
          <w:rFonts w:hint="eastAsia"/>
          <w:spacing w:val="4"/>
          <w:sz w:val="24"/>
        </w:rPr>
        <w:t>号</w:t>
      </w:r>
      <w:proofErr w:type="gramEnd"/>
      <w:r>
        <w:rPr>
          <w:rFonts w:hint="eastAsia"/>
          <w:spacing w:val="4"/>
          <w:sz w:val="24"/>
        </w:rPr>
        <w:t>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3055EB" w:rsidP="003055EB">
      <w:pPr>
        <w:spacing w:line="360" w:lineRule="auto"/>
        <w:rPr>
          <w:spacing w:val="4"/>
          <w:sz w:val="24"/>
        </w:rPr>
      </w:pPr>
      <w:r>
        <w:rPr>
          <w:rFonts w:hint="eastAsia"/>
          <w:spacing w:val="4"/>
          <w:sz w:val="24"/>
        </w:rPr>
        <w:t xml:space="preserve">                                    </w:t>
      </w:r>
      <w:r w:rsidR="00767A8B">
        <w:rPr>
          <w:rFonts w:hint="eastAsia"/>
          <w:spacing w:val="4"/>
          <w:sz w:val="24"/>
        </w:rPr>
        <w:t>江苏信息职业技术学院</w:t>
      </w:r>
    </w:p>
    <w:p w:rsidR="00767A8B" w:rsidRDefault="003055EB">
      <w:pPr>
        <w:spacing w:line="360" w:lineRule="auto"/>
        <w:ind w:firstLineChars="391" w:firstLine="970"/>
        <w:rPr>
          <w:spacing w:val="4"/>
          <w:sz w:val="24"/>
        </w:rPr>
      </w:pPr>
      <w:r>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 xml:space="preserve">  </w:t>
      </w:r>
      <w:r w:rsidR="00B400ED">
        <w:rPr>
          <w:rFonts w:hint="eastAsia"/>
          <w:spacing w:val="4"/>
          <w:sz w:val="24"/>
        </w:rPr>
        <w:t xml:space="preserve">                             </w:t>
      </w:r>
      <w:r>
        <w:rPr>
          <w:rFonts w:hint="eastAsia"/>
          <w:spacing w:val="4"/>
          <w:sz w:val="24"/>
        </w:rPr>
        <w:t>201</w:t>
      </w:r>
      <w:r w:rsidR="0089475B">
        <w:rPr>
          <w:rFonts w:hint="eastAsia"/>
          <w:spacing w:val="4"/>
          <w:sz w:val="24"/>
        </w:rPr>
        <w:t>7</w:t>
      </w:r>
      <w:r>
        <w:rPr>
          <w:rFonts w:hint="eastAsia"/>
          <w:spacing w:val="4"/>
          <w:sz w:val="24"/>
        </w:rPr>
        <w:t>年</w:t>
      </w:r>
      <w:r w:rsidR="001932DB">
        <w:rPr>
          <w:rFonts w:hint="eastAsia"/>
          <w:spacing w:val="4"/>
          <w:sz w:val="24"/>
        </w:rPr>
        <w:t>0</w:t>
      </w:r>
      <w:r w:rsidR="0089475B">
        <w:rPr>
          <w:rFonts w:hint="eastAsia"/>
          <w:spacing w:val="4"/>
          <w:sz w:val="24"/>
        </w:rPr>
        <w:t>9</w:t>
      </w:r>
      <w:r>
        <w:rPr>
          <w:rFonts w:hint="eastAsia"/>
          <w:spacing w:val="4"/>
          <w:sz w:val="24"/>
        </w:rPr>
        <w:t>月</w:t>
      </w:r>
      <w:r w:rsidR="009D73B1">
        <w:rPr>
          <w:rFonts w:hint="eastAsia"/>
          <w:spacing w:val="4"/>
          <w:sz w:val="24"/>
        </w:rPr>
        <w:t>09</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b/>
          <w:sz w:val="24"/>
        </w:rPr>
      </w:pPr>
      <w:r>
        <w:rPr>
          <w:rFonts w:hint="eastAsia"/>
          <w:sz w:val="24"/>
        </w:rPr>
        <w:t>（</w:t>
      </w:r>
      <w:r w:rsidR="001932DB">
        <w:rPr>
          <w:rFonts w:hint="eastAsia"/>
          <w:sz w:val="24"/>
        </w:rPr>
        <w:t>7</w:t>
      </w:r>
      <w:r>
        <w:rPr>
          <w:rFonts w:hint="eastAsia"/>
          <w:sz w:val="24"/>
        </w:rPr>
        <w:t>）投标样</w:t>
      </w:r>
      <w:r w:rsidR="00C335DB">
        <w:rPr>
          <w:rFonts w:hint="eastAsia"/>
          <w:sz w:val="24"/>
        </w:rPr>
        <w:t>品或</w:t>
      </w:r>
      <w:r>
        <w:rPr>
          <w:rFonts w:hint="eastAsia"/>
          <w:sz w:val="24"/>
        </w:rPr>
        <w:t>基材样品</w:t>
      </w:r>
      <w:r w:rsidR="00C335DB">
        <w:rPr>
          <w:rFonts w:hint="eastAsia"/>
          <w:sz w:val="24"/>
        </w:rPr>
        <w:t>及基材环保检测报告</w:t>
      </w:r>
      <w:r>
        <w:rPr>
          <w:rFonts w:hint="eastAsia"/>
          <w:sz w:val="24"/>
        </w:rPr>
        <w:t>等</w:t>
      </w:r>
    </w:p>
    <w:p w:rsidR="00767A8B" w:rsidRDefault="00767A8B">
      <w:pPr>
        <w:spacing w:line="360" w:lineRule="auto"/>
        <w:ind w:firstLineChars="200" w:firstLine="480"/>
        <w:rPr>
          <w:sz w:val="24"/>
        </w:rPr>
      </w:pPr>
      <w:r>
        <w:rPr>
          <w:rFonts w:hint="eastAsia"/>
          <w:sz w:val="24"/>
        </w:rPr>
        <w:t>（</w:t>
      </w:r>
      <w:r w:rsidR="001932DB">
        <w:rPr>
          <w:rFonts w:hint="eastAsia"/>
          <w:sz w:val="24"/>
        </w:rPr>
        <w:t>8</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）生产厂家有效期内的质量管理体系认证证书、环境管理体系认证证书复印件；</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）若为经销商则需提供生产厂家针对本项目的授权委托书原件；</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w:t>
      </w:r>
      <w:proofErr w:type="gramStart"/>
      <w:r>
        <w:rPr>
          <w:rFonts w:hint="eastAsia"/>
          <w:sz w:val="24"/>
        </w:rPr>
        <w:t>粘帖</w:t>
      </w:r>
      <w:proofErr w:type="gramEnd"/>
      <w:r>
        <w:rPr>
          <w:rFonts w:hint="eastAsia"/>
          <w:sz w:val="24"/>
        </w:rPr>
        <w:t>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lastRenderedPageBreak/>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lastRenderedPageBreak/>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w:t>
      </w:r>
      <w:proofErr w:type="gramStart"/>
      <w:r>
        <w:rPr>
          <w:rFonts w:hint="eastAsia"/>
          <w:sz w:val="24"/>
        </w:rPr>
        <w:t>作出</w:t>
      </w:r>
      <w:proofErr w:type="gramEnd"/>
      <w:r>
        <w:rPr>
          <w:rFonts w:hint="eastAsia"/>
          <w:sz w:val="24"/>
        </w:rPr>
        <w:t>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w:t>
      </w:r>
      <w:proofErr w:type="gramStart"/>
      <w:r>
        <w:rPr>
          <w:rFonts w:hint="eastAsia"/>
          <w:sz w:val="24"/>
        </w:rPr>
        <w:t>作出</w:t>
      </w:r>
      <w:proofErr w:type="gramEnd"/>
      <w:r>
        <w:rPr>
          <w:rFonts w:hint="eastAsia"/>
          <w:sz w:val="24"/>
        </w:rPr>
        <w:t>响应的投标应该是与招标文件要求的全部条款、条件、指标和规格相符，没有重大偏离的投标。招标人和评委判定投标的</w:t>
      </w:r>
      <w:proofErr w:type="gramStart"/>
      <w:r>
        <w:rPr>
          <w:rFonts w:hint="eastAsia"/>
          <w:sz w:val="24"/>
        </w:rPr>
        <w:t>响应性只根据</w:t>
      </w:r>
      <w:proofErr w:type="gramEnd"/>
      <w:r>
        <w:rPr>
          <w:rFonts w:hint="eastAsia"/>
          <w:sz w:val="24"/>
        </w:rPr>
        <w:t>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w:t>
      </w:r>
      <w:proofErr w:type="gramStart"/>
      <w:r>
        <w:rPr>
          <w:rFonts w:hint="eastAsia"/>
          <w:sz w:val="24"/>
        </w:rPr>
        <w:t>或废标处理</w:t>
      </w:r>
      <w:proofErr w:type="gramEnd"/>
      <w:r>
        <w:rPr>
          <w:rFonts w:hint="eastAsia"/>
          <w:sz w:val="24"/>
        </w:rPr>
        <w:t>：</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lastRenderedPageBreak/>
        <w:t>（</w:t>
      </w:r>
      <w:r>
        <w:rPr>
          <w:rFonts w:hint="eastAsia"/>
          <w:sz w:val="24"/>
        </w:rPr>
        <w:t>9</w:t>
      </w:r>
      <w:r>
        <w:rPr>
          <w:rFonts w:hint="eastAsia"/>
          <w:sz w:val="24"/>
        </w:rPr>
        <w:t>）其它未对招标文件实质性要求和条件</w:t>
      </w:r>
      <w:proofErr w:type="gramStart"/>
      <w:r>
        <w:rPr>
          <w:rFonts w:hint="eastAsia"/>
          <w:sz w:val="24"/>
        </w:rPr>
        <w:t>作出</w:t>
      </w:r>
      <w:proofErr w:type="gramEnd"/>
      <w:r>
        <w:rPr>
          <w:rFonts w:hint="eastAsia"/>
          <w:sz w:val="24"/>
        </w:rPr>
        <w:t>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w:t>
      </w:r>
      <w:proofErr w:type="gramStart"/>
      <w:r>
        <w:rPr>
          <w:rFonts w:hint="eastAsia"/>
          <w:sz w:val="24"/>
        </w:rPr>
        <w:t>投标人述标或</w:t>
      </w:r>
      <w:proofErr w:type="gramEnd"/>
      <w:r>
        <w:rPr>
          <w:rFonts w:hint="eastAsia"/>
          <w:sz w:val="24"/>
        </w:rPr>
        <w:t>对投标文件中某些内容</w:t>
      </w:r>
      <w:proofErr w:type="gramStart"/>
      <w:r>
        <w:rPr>
          <w:rFonts w:hint="eastAsia"/>
          <w:sz w:val="24"/>
        </w:rPr>
        <w:t>作出</w:t>
      </w:r>
      <w:proofErr w:type="gramEnd"/>
      <w:r>
        <w:rPr>
          <w:rFonts w:hint="eastAsia"/>
          <w:sz w:val="24"/>
        </w:rPr>
        <w:t>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4731A5" w:rsidRDefault="004731A5" w:rsidP="004731A5">
      <w:pPr>
        <w:spacing w:line="440" w:lineRule="exact"/>
        <w:ind w:firstLineChars="200" w:firstLine="422"/>
        <w:rPr>
          <w:rFonts w:ascii="宋体" w:hAnsi="宋体"/>
          <w:b/>
          <w:bCs/>
          <w:color w:val="000000"/>
        </w:rPr>
      </w:pPr>
      <w:r w:rsidRPr="004B30CA">
        <w:rPr>
          <w:rFonts w:ascii="宋体" w:hAnsi="宋体" w:hint="eastAsia"/>
          <w:b/>
          <w:bCs/>
          <w:color w:val="000000"/>
        </w:rPr>
        <w:t>1、</w:t>
      </w:r>
      <w:r w:rsidRPr="004B30CA">
        <w:rPr>
          <w:rFonts w:ascii="宋体" w:hAnsi="宋体" w:hint="eastAsia"/>
          <w:b/>
          <w:bCs/>
        </w:rPr>
        <w:t>商务标</w:t>
      </w:r>
      <w:r w:rsidRPr="004B30CA">
        <w:rPr>
          <w:rFonts w:ascii="宋体" w:hAnsi="宋体" w:hint="eastAsia"/>
          <w:b/>
          <w:bCs/>
          <w:color w:val="000000"/>
        </w:rPr>
        <w:t>：（最高得分</w:t>
      </w:r>
      <w:r>
        <w:rPr>
          <w:rFonts w:ascii="宋体" w:hAnsi="宋体" w:hint="eastAsia"/>
          <w:b/>
          <w:color w:val="000000"/>
        </w:rPr>
        <w:t>65</w:t>
      </w:r>
      <w:r w:rsidRPr="004B30CA">
        <w:rPr>
          <w:rFonts w:ascii="宋体" w:hAnsi="宋体" w:hint="eastAsia"/>
          <w:b/>
          <w:bCs/>
          <w:color w:val="000000"/>
        </w:rPr>
        <w:t>分）；</w:t>
      </w:r>
    </w:p>
    <w:p w:rsidR="004731A5" w:rsidRPr="004731A5" w:rsidRDefault="004731A5" w:rsidP="004731A5">
      <w:pPr>
        <w:spacing w:line="360" w:lineRule="auto"/>
        <w:ind w:firstLineChars="200" w:firstLine="480"/>
        <w:rPr>
          <w:rFonts w:ascii="宋体"/>
          <w:sz w:val="24"/>
          <w:lang w:val="zh-CN"/>
        </w:rPr>
      </w:pPr>
      <w:r w:rsidRPr="004731A5">
        <w:rPr>
          <w:rFonts w:ascii="宋体" w:hint="eastAsia"/>
          <w:sz w:val="24"/>
          <w:lang w:val="zh-CN"/>
        </w:rPr>
        <w:t>（1)</w:t>
      </w:r>
      <w:r w:rsidR="00E32B3E">
        <w:rPr>
          <w:rFonts w:ascii="宋体" w:hint="eastAsia"/>
          <w:sz w:val="24"/>
          <w:lang w:val="zh-CN"/>
        </w:rPr>
        <w:t>本项目招标人设最高限价，</w:t>
      </w:r>
      <w:r w:rsidRPr="004731A5">
        <w:rPr>
          <w:rFonts w:ascii="宋体" w:hint="eastAsia"/>
          <w:sz w:val="24"/>
          <w:lang w:val="zh-CN"/>
        </w:rPr>
        <w:t>超过最高限价的投标报价为废标。</w:t>
      </w:r>
    </w:p>
    <w:p w:rsidR="004731A5" w:rsidRPr="004731A5" w:rsidRDefault="004731A5" w:rsidP="004731A5">
      <w:pPr>
        <w:spacing w:line="360" w:lineRule="auto"/>
        <w:ind w:firstLineChars="200" w:firstLine="480"/>
        <w:rPr>
          <w:rFonts w:ascii="宋体"/>
          <w:sz w:val="24"/>
          <w:lang w:val="zh-CN"/>
        </w:rPr>
      </w:pPr>
      <w:r w:rsidRPr="004731A5">
        <w:rPr>
          <w:rFonts w:ascii="宋体" w:hint="eastAsia"/>
          <w:sz w:val="24"/>
          <w:lang w:val="zh-CN"/>
        </w:rPr>
        <w:t>（2）以有效投标文件的评标价算术平均值为 A（若有效投标文件≥7 家时，去掉其中的一个</w:t>
      </w:r>
      <w:proofErr w:type="gramStart"/>
      <w:r w:rsidRPr="004731A5">
        <w:rPr>
          <w:rFonts w:ascii="宋体" w:hint="eastAsia"/>
          <w:sz w:val="24"/>
          <w:lang w:val="zh-CN"/>
        </w:rPr>
        <w:t>最</w:t>
      </w:r>
      <w:proofErr w:type="gramEnd"/>
      <w:r w:rsidRPr="004731A5">
        <w:rPr>
          <w:rFonts w:ascii="宋体" w:hint="eastAsia"/>
          <w:sz w:val="24"/>
          <w:lang w:val="zh-CN"/>
        </w:rPr>
        <w:t>高价和一个最低价后取算术平均值为 A；若有效投标文件≥10 家时，去掉其中的二个</w:t>
      </w:r>
      <w:proofErr w:type="gramStart"/>
      <w:r w:rsidRPr="004731A5">
        <w:rPr>
          <w:rFonts w:ascii="宋体" w:hint="eastAsia"/>
          <w:sz w:val="24"/>
          <w:lang w:val="zh-CN"/>
        </w:rPr>
        <w:t>最</w:t>
      </w:r>
      <w:proofErr w:type="gramEnd"/>
      <w:r w:rsidRPr="004731A5">
        <w:rPr>
          <w:rFonts w:ascii="宋体" w:hint="eastAsia"/>
          <w:sz w:val="24"/>
          <w:lang w:val="zh-CN"/>
        </w:rPr>
        <w:t>高价和二个最低价后取算术平均值为 A）。评标基准价 =A×K，K 值在开标前由投标人推选的代表随机抽取确定，K 值的取值范围为 95%、96%、97%（95%-98%）。评标价等于评标基准价的得满分；偏离评标基准价的相应扣减得分：投标人的评标价每高出该评标基准价1%扣0.9分；投标人的评标价每低于该评标基准价1%扣0.6分；</w:t>
      </w:r>
    </w:p>
    <w:p w:rsidR="004731A5" w:rsidRPr="004731A5" w:rsidRDefault="004731A5" w:rsidP="004731A5">
      <w:pPr>
        <w:spacing w:line="360" w:lineRule="auto"/>
        <w:ind w:firstLineChars="200" w:firstLine="480"/>
        <w:rPr>
          <w:rFonts w:ascii="宋体"/>
          <w:sz w:val="24"/>
          <w:lang w:val="zh-CN"/>
        </w:rPr>
      </w:pPr>
      <w:r w:rsidRPr="004731A5">
        <w:rPr>
          <w:rFonts w:ascii="宋体" w:hint="eastAsia"/>
          <w:sz w:val="24"/>
          <w:lang w:val="zh-CN"/>
        </w:rPr>
        <w:t>说明：</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t>评标价指经澄清、补正和修正算术计算错误的投标报价；</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t>评标委员会在评标报告上签字后，评标基准价不因招投标当事人质疑、投诉、复议以及其它任何情形而改变；</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t>评标价相对评标基准价每偏离1%，扣减一定的分值(不低于0.3分，正偏离</w:t>
      </w:r>
      <w:r w:rsidRPr="004731A5">
        <w:rPr>
          <w:rFonts w:ascii="宋体" w:hint="eastAsia"/>
          <w:sz w:val="24"/>
          <w:lang w:val="zh-CN"/>
        </w:rPr>
        <w:lastRenderedPageBreak/>
        <w:t>和负偏离的扣分标准可以不一致)，偏离不足1%的，按照插入法计算得分。</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t>有效投标文件是指未被评标委员会判定为无效标的投标文件。</w:t>
      </w:r>
    </w:p>
    <w:p w:rsidR="004731A5" w:rsidRPr="004731A5" w:rsidRDefault="004731A5" w:rsidP="004731A5">
      <w:pPr>
        <w:pStyle w:val="af4"/>
        <w:numPr>
          <w:ilvl w:val="0"/>
          <w:numId w:val="6"/>
        </w:numPr>
        <w:spacing w:line="440" w:lineRule="exact"/>
        <w:ind w:firstLineChars="0"/>
        <w:rPr>
          <w:rFonts w:ascii="宋体" w:hAnsi="宋体"/>
          <w:color w:val="000000"/>
        </w:rPr>
      </w:pPr>
      <w:r w:rsidRPr="004731A5">
        <w:rPr>
          <w:rFonts w:ascii="宋体" w:hAnsi="宋体" w:hint="eastAsia"/>
          <w:b/>
          <w:bCs/>
          <w:color w:val="000000"/>
        </w:rPr>
        <w:t>技术标（最高得分25分）</w:t>
      </w:r>
    </w:p>
    <w:p w:rsidR="004731A5" w:rsidRPr="004731A5" w:rsidRDefault="004731A5" w:rsidP="00E32B3E">
      <w:pPr>
        <w:spacing w:line="360" w:lineRule="auto"/>
        <w:ind w:firstLineChars="200" w:firstLine="480"/>
        <w:rPr>
          <w:rFonts w:ascii="宋体"/>
          <w:sz w:val="24"/>
          <w:lang w:val="zh-CN"/>
        </w:rPr>
      </w:pPr>
      <w:r w:rsidRPr="004731A5">
        <w:rPr>
          <w:rFonts w:ascii="宋体" w:hint="eastAsia"/>
          <w:sz w:val="24"/>
          <w:lang w:val="zh-CN"/>
        </w:rPr>
        <w:t>(1) 满足招标文件要求得基本分9分（9分）</w:t>
      </w:r>
    </w:p>
    <w:p w:rsidR="00E32B3E" w:rsidRDefault="004731A5" w:rsidP="00E32B3E">
      <w:pPr>
        <w:spacing w:line="360" w:lineRule="auto"/>
        <w:ind w:firstLineChars="200" w:firstLine="480"/>
        <w:rPr>
          <w:rFonts w:ascii="宋体"/>
          <w:sz w:val="24"/>
          <w:lang w:val="zh-CN"/>
        </w:rPr>
      </w:pPr>
      <w:r w:rsidRPr="00E32B3E">
        <w:rPr>
          <w:rFonts w:ascii="宋体" w:hint="eastAsia"/>
          <w:sz w:val="24"/>
          <w:lang w:val="zh-CN"/>
        </w:rPr>
        <w:t>(2) 投标人家具供货及安装计划及实施保障措施（8分）</w:t>
      </w:r>
    </w:p>
    <w:p w:rsidR="004731A5" w:rsidRPr="00E32B3E" w:rsidRDefault="004731A5" w:rsidP="00E32B3E">
      <w:pPr>
        <w:spacing w:line="360" w:lineRule="auto"/>
        <w:ind w:firstLineChars="200" w:firstLine="480"/>
        <w:rPr>
          <w:rFonts w:ascii="宋体"/>
          <w:sz w:val="24"/>
          <w:lang w:val="zh-CN"/>
        </w:rPr>
      </w:pPr>
      <w:r w:rsidRPr="00E32B3E">
        <w:rPr>
          <w:rFonts w:ascii="宋体" w:hint="eastAsia"/>
          <w:sz w:val="24"/>
          <w:lang w:val="zh-CN"/>
        </w:rPr>
        <w:t>（3)根据投标人提供近三年来类似成功案例，每提供一份有效合同得1分，最高不超过8分。（投标时必须提交对应的合同原件或</w:t>
      </w:r>
      <w:r w:rsidRPr="00E32B3E">
        <w:rPr>
          <w:rFonts w:ascii="宋体"/>
          <w:sz w:val="24"/>
          <w:lang w:val="zh-CN"/>
        </w:rPr>
        <w:t>公证件</w:t>
      </w:r>
      <w:r w:rsidRPr="00E32B3E">
        <w:rPr>
          <w:rFonts w:ascii="宋体" w:hint="eastAsia"/>
          <w:sz w:val="24"/>
          <w:lang w:val="zh-CN"/>
        </w:rPr>
        <w:t>）（8分）</w:t>
      </w:r>
    </w:p>
    <w:p w:rsidR="004731A5" w:rsidRPr="00E32B3E" w:rsidRDefault="004731A5" w:rsidP="00E32B3E">
      <w:pPr>
        <w:spacing w:line="360" w:lineRule="auto"/>
        <w:ind w:firstLineChars="200" w:firstLine="482"/>
        <w:rPr>
          <w:rFonts w:ascii="宋体"/>
          <w:b/>
          <w:sz w:val="24"/>
          <w:lang w:val="zh-CN"/>
        </w:rPr>
      </w:pPr>
      <w:r w:rsidRPr="00E32B3E">
        <w:rPr>
          <w:rFonts w:ascii="宋体" w:hint="eastAsia"/>
          <w:b/>
          <w:sz w:val="24"/>
          <w:lang w:val="zh-CN"/>
        </w:rPr>
        <w:t>3、综合评价（10分）</w:t>
      </w:r>
    </w:p>
    <w:p w:rsidR="004731A5" w:rsidRPr="00E32B3E" w:rsidRDefault="004731A5" w:rsidP="00E32B3E">
      <w:pPr>
        <w:spacing w:line="360" w:lineRule="auto"/>
        <w:ind w:firstLineChars="200" w:firstLine="480"/>
        <w:rPr>
          <w:rFonts w:ascii="宋体"/>
          <w:sz w:val="24"/>
          <w:lang w:val="zh-CN"/>
        </w:rPr>
      </w:pPr>
      <w:r w:rsidRPr="00E32B3E">
        <w:rPr>
          <w:rFonts w:ascii="宋体" w:hint="eastAsia"/>
          <w:sz w:val="24"/>
          <w:lang w:val="zh-CN"/>
        </w:rPr>
        <w:t>(1) 投标文件的表述清晰程度、规范性、完整性。（1分）</w:t>
      </w:r>
    </w:p>
    <w:p w:rsidR="004731A5" w:rsidRPr="00E32B3E" w:rsidRDefault="004731A5" w:rsidP="00E32B3E">
      <w:pPr>
        <w:spacing w:line="360" w:lineRule="auto"/>
        <w:ind w:firstLineChars="200" w:firstLine="480"/>
        <w:rPr>
          <w:rFonts w:ascii="宋体"/>
          <w:sz w:val="24"/>
          <w:lang w:val="zh-CN"/>
        </w:rPr>
      </w:pPr>
      <w:r w:rsidRPr="00E32B3E">
        <w:rPr>
          <w:rFonts w:ascii="宋体" w:hint="eastAsia"/>
          <w:sz w:val="24"/>
          <w:lang w:val="zh-CN"/>
        </w:rPr>
        <w:t>(2)投标人的营业场所或仓储面积满2000 m²，提供证明材料（产权证或租赁合同）复印件加盖公章；（2分）</w:t>
      </w:r>
    </w:p>
    <w:p w:rsidR="004731A5" w:rsidRPr="00E32B3E" w:rsidRDefault="004731A5" w:rsidP="00E32B3E">
      <w:pPr>
        <w:spacing w:line="360" w:lineRule="auto"/>
        <w:ind w:firstLineChars="200" w:firstLine="480"/>
        <w:rPr>
          <w:rFonts w:ascii="宋体"/>
          <w:sz w:val="24"/>
          <w:lang w:val="zh-CN"/>
        </w:rPr>
      </w:pPr>
      <w:r w:rsidRPr="00E32B3E">
        <w:rPr>
          <w:rFonts w:ascii="宋体" w:hint="eastAsia"/>
          <w:sz w:val="24"/>
          <w:lang w:val="zh-CN"/>
        </w:rPr>
        <w:t>(3) 投标单位提供产品至少两年质保，每增加一年质保期得1分，最高得2分。(2分)</w:t>
      </w:r>
    </w:p>
    <w:p w:rsidR="004731A5" w:rsidRPr="00E32B3E" w:rsidRDefault="004731A5" w:rsidP="00E32B3E">
      <w:pPr>
        <w:spacing w:line="360" w:lineRule="auto"/>
        <w:ind w:firstLineChars="200" w:firstLine="480"/>
        <w:rPr>
          <w:rFonts w:ascii="宋体"/>
          <w:sz w:val="24"/>
          <w:lang w:val="zh-CN"/>
        </w:rPr>
      </w:pPr>
      <w:r w:rsidRPr="00E32B3E">
        <w:rPr>
          <w:rFonts w:ascii="宋体" w:hint="eastAsia"/>
          <w:sz w:val="24"/>
          <w:lang w:val="zh-CN"/>
        </w:rPr>
        <w:t>(4) 所投产品生产企业具有有效期内的质量管理体系认证、环境管理体系认证和职业健康管理体系认证证书，有1张得1分，最高得3分；（</w:t>
      </w:r>
      <w:r w:rsidRPr="00E32B3E">
        <w:rPr>
          <w:rFonts w:ascii="宋体"/>
          <w:sz w:val="24"/>
          <w:lang w:val="zh-CN"/>
        </w:rPr>
        <w:t>3</w:t>
      </w:r>
      <w:r w:rsidRPr="00E32B3E">
        <w:rPr>
          <w:rFonts w:ascii="宋体" w:hint="eastAsia"/>
          <w:sz w:val="24"/>
          <w:lang w:val="zh-CN"/>
        </w:rPr>
        <w:t>分）</w:t>
      </w:r>
    </w:p>
    <w:p w:rsidR="004731A5" w:rsidRPr="00E32B3E" w:rsidRDefault="004731A5" w:rsidP="00E32B3E">
      <w:pPr>
        <w:spacing w:line="360" w:lineRule="auto"/>
        <w:ind w:firstLineChars="200" w:firstLine="480"/>
        <w:rPr>
          <w:rFonts w:ascii="宋体"/>
          <w:sz w:val="24"/>
          <w:lang w:val="zh-CN"/>
        </w:rPr>
      </w:pPr>
      <w:r w:rsidRPr="00E32B3E">
        <w:rPr>
          <w:rFonts w:ascii="宋体" w:hint="eastAsia"/>
          <w:sz w:val="24"/>
          <w:lang w:val="zh-CN"/>
        </w:rPr>
        <w:t>(5) 售后服务承诺。（2分）</w:t>
      </w:r>
    </w:p>
    <w:p w:rsidR="00F36722" w:rsidRPr="00F36722" w:rsidRDefault="00F36722" w:rsidP="00F36722">
      <w:pPr>
        <w:spacing w:line="440" w:lineRule="exact"/>
        <w:ind w:firstLineChars="200" w:firstLine="420"/>
        <w:rPr>
          <w:rFonts w:ascii="宋体" w:hAnsi="宋体"/>
          <w:color w:val="000000"/>
        </w:rPr>
      </w:pPr>
    </w:p>
    <w:p w:rsidR="00767A8B" w:rsidRDefault="00767A8B" w:rsidP="00B06FBD">
      <w:pPr>
        <w:spacing w:line="360" w:lineRule="auto"/>
        <w:ind w:firstLineChars="200" w:firstLine="480"/>
        <w:rPr>
          <w:rFonts w:ascii="宋体"/>
          <w:sz w:val="24"/>
          <w:lang w:val="zh-CN"/>
        </w:rPr>
      </w:pPr>
    </w:p>
    <w:p w:rsidR="00767A8B" w:rsidRDefault="00767A8B" w:rsidP="000B1DCD">
      <w:pPr>
        <w:spacing w:line="360" w:lineRule="auto"/>
        <w:rPr>
          <w:rFonts w:ascii="宋体" w:hAnsi="宋体"/>
          <w:b/>
          <w:sz w:val="24"/>
        </w:rPr>
      </w:pPr>
      <w:r>
        <w:rPr>
          <w:rFonts w:ascii="宋体"/>
          <w:sz w:val="24"/>
          <w:lang w:val="zh-CN"/>
        </w:rPr>
        <w:br w:type="page"/>
      </w:r>
      <w:r>
        <w:rPr>
          <w:rFonts w:ascii="宋体" w:hAnsi="宋体" w:hint="eastAsia"/>
          <w:b/>
          <w:sz w:val="24"/>
        </w:rPr>
        <w:lastRenderedPageBreak/>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w:t>
      </w:r>
      <w:proofErr w:type="gramStart"/>
      <w:r>
        <w:rPr>
          <w:rFonts w:hint="eastAsia"/>
          <w:sz w:val="24"/>
        </w:rPr>
        <w:t>不作未中标</w:t>
      </w:r>
      <w:proofErr w:type="gramEnd"/>
      <w:r>
        <w:rPr>
          <w:rFonts w:hint="eastAsia"/>
          <w:sz w:val="24"/>
        </w:rPr>
        <w:t>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proofErr w:type="gramStart"/>
      <w:r>
        <w:rPr>
          <w:rFonts w:ascii="宋体" w:hAnsi="宋体" w:cs="宋体" w:hint="eastAsia"/>
          <w:kern w:val="0"/>
          <w:sz w:val="24"/>
        </w:rPr>
        <w:t>日内与</w:t>
      </w:r>
      <w:proofErr w:type="gramEnd"/>
      <w:r>
        <w:rPr>
          <w:rFonts w:ascii="宋体" w:hAnsi="宋体" w:cs="宋体" w:hint="eastAsia"/>
          <w:kern w:val="0"/>
          <w:sz w:val="24"/>
        </w:rPr>
        <w:t>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w:t>
      </w:r>
      <w:proofErr w:type="gramStart"/>
      <w:r>
        <w:rPr>
          <w:rFonts w:ascii="宋体" w:hAnsi="宋体" w:cs="宋体" w:hint="eastAsia"/>
          <w:kern w:val="0"/>
          <w:sz w:val="24"/>
        </w:rPr>
        <w:t>作出</w:t>
      </w:r>
      <w:proofErr w:type="gramEnd"/>
      <w:r>
        <w:rPr>
          <w:rFonts w:ascii="宋体" w:hAnsi="宋体" w:cs="宋体" w:hint="eastAsia"/>
          <w:kern w:val="0"/>
          <w:sz w:val="24"/>
        </w:rPr>
        <w:t>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tbl>
      <w:tblPr>
        <w:tblStyle w:val="af3"/>
        <w:tblW w:w="0" w:type="auto"/>
        <w:jc w:val="center"/>
        <w:tblLook w:val="04A0"/>
      </w:tblPr>
      <w:tblGrid>
        <w:gridCol w:w="1538"/>
        <w:gridCol w:w="4427"/>
        <w:gridCol w:w="1275"/>
        <w:gridCol w:w="993"/>
      </w:tblGrid>
      <w:tr w:rsidR="00FC6EB0" w:rsidTr="00321A17">
        <w:trPr>
          <w:jc w:val="center"/>
        </w:trPr>
        <w:tc>
          <w:tcPr>
            <w:tcW w:w="1538" w:type="dxa"/>
          </w:tcPr>
          <w:p w:rsidR="00FC6EB0" w:rsidRDefault="00FC6EB0" w:rsidP="00341BAF">
            <w:r>
              <w:rPr>
                <w:rFonts w:hint="eastAsia"/>
              </w:rPr>
              <w:t>名称</w:t>
            </w:r>
          </w:p>
        </w:tc>
        <w:tc>
          <w:tcPr>
            <w:tcW w:w="4427" w:type="dxa"/>
          </w:tcPr>
          <w:p w:rsidR="00FC6EB0" w:rsidRDefault="00FC6EB0" w:rsidP="00341BAF">
            <w:r>
              <w:rPr>
                <w:rFonts w:hint="eastAsia"/>
              </w:rPr>
              <w:t>产品材质</w:t>
            </w:r>
          </w:p>
        </w:tc>
        <w:tc>
          <w:tcPr>
            <w:tcW w:w="1275" w:type="dxa"/>
          </w:tcPr>
          <w:p w:rsidR="00FC6EB0" w:rsidRDefault="00FC6EB0" w:rsidP="00341BAF">
            <w:r>
              <w:rPr>
                <w:rFonts w:hint="eastAsia"/>
              </w:rPr>
              <w:t>规格</w:t>
            </w:r>
          </w:p>
        </w:tc>
        <w:tc>
          <w:tcPr>
            <w:tcW w:w="993" w:type="dxa"/>
          </w:tcPr>
          <w:p w:rsidR="00FC6EB0" w:rsidRDefault="00FC6EB0" w:rsidP="00341BAF">
            <w:r>
              <w:rPr>
                <w:rFonts w:hint="eastAsia"/>
              </w:rPr>
              <w:t>数量</w:t>
            </w:r>
          </w:p>
        </w:tc>
      </w:tr>
      <w:tr w:rsidR="00FC6EB0" w:rsidTr="00321A17">
        <w:trPr>
          <w:jc w:val="center"/>
        </w:trPr>
        <w:tc>
          <w:tcPr>
            <w:tcW w:w="1538" w:type="dxa"/>
            <w:vAlign w:val="center"/>
          </w:tcPr>
          <w:p w:rsidR="00FC6EB0" w:rsidRDefault="00FC6EB0" w:rsidP="00341BAF">
            <w:r>
              <w:rPr>
                <w:rFonts w:hint="eastAsia"/>
              </w:rPr>
              <w:t>带滚轮的折叠会议桌</w:t>
            </w:r>
          </w:p>
        </w:tc>
        <w:tc>
          <w:tcPr>
            <w:tcW w:w="4427" w:type="dxa"/>
            <w:vAlign w:val="center"/>
          </w:tcPr>
          <w:p w:rsidR="00FC6EB0" w:rsidRPr="008767DC" w:rsidRDefault="00FC6EB0" w:rsidP="00341BAF">
            <w:pPr>
              <w:rPr>
                <w:sz w:val="18"/>
                <w:szCs w:val="18"/>
              </w:rPr>
            </w:pPr>
            <w:r>
              <w:rPr>
                <w:rFonts w:hint="eastAsia"/>
                <w:sz w:val="18"/>
                <w:szCs w:val="18"/>
              </w:rPr>
              <w:t>1.</w:t>
            </w:r>
            <w:r w:rsidRPr="008767DC">
              <w:rPr>
                <w:rFonts w:hint="eastAsia"/>
                <w:sz w:val="18"/>
                <w:szCs w:val="18"/>
              </w:rPr>
              <w:t>基材：</w:t>
            </w:r>
            <w:r w:rsidRPr="008767DC">
              <w:rPr>
                <w:rFonts w:hint="eastAsia"/>
                <w:sz w:val="18"/>
                <w:szCs w:val="18"/>
              </w:rPr>
              <w:t>E0</w:t>
            </w:r>
            <w:r w:rsidRPr="008767DC">
              <w:rPr>
                <w:rFonts w:hint="eastAsia"/>
                <w:sz w:val="18"/>
                <w:szCs w:val="18"/>
              </w:rPr>
              <w:t>级中纤板，甲醛释放量</w:t>
            </w:r>
            <w:r w:rsidRPr="008767DC">
              <w:rPr>
                <w:rFonts w:hint="eastAsia"/>
                <w:sz w:val="18"/>
                <w:szCs w:val="18"/>
              </w:rPr>
              <w:t>2.2mg/100g</w:t>
            </w:r>
            <w:r w:rsidRPr="008767DC">
              <w:rPr>
                <w:rFonts w:hint="eastAsia"/>
                <w:sz w:val="18"/>
                <w:szCs w:val="18"/>
              </w:rPr>
              <w:t>，密度</w:t>
            </w:r>
          </w:p>
          <w:p w:rsidR="00FC6EB0" w:rsidRPr="008767DC" w:rsidRDefault="00FC6EB0" w:rsidP="00341BAF">
            <w:pPr>
              <w:rPr>
                <w:sz w:val="18"/>
                <w:szCs w:val="18"/>
              </w:rPr>
            </w:pPr>
            <w:r w:rsidRPr="008767DC">
              <w:rPr>
                <w:rFonts w:hint="eastAsia"/>
                <w:sz w:val="18"/>
                <w:szCs w:val="18"/>
              </w:rPr>
              <w:t>0.70g/cm</w:t>
            </w:r>
            <w:r w:rsidRPr="008767DC">
              <w:rPr>
                <w:rFonts w:hint="eastAsia"/>
                <w:sz w:val="18"/>
                <w:szCs w:val="18"/>
              </w:rPr>
              <w:t>³，含水率</w:t>
            </w:r>
            <w:r w:rsidRPr="008767DC">
              <w:rPr>
                <w:rFonts w:hint="eastAsia"/>
                <w:sz w:val="18"/>
                <w:szCs w:val="18"/>
              </w:rPr>
              <w:t>9.3%</w:t>
            </w:r>
            <w:r w:rsidRPr="008767DC">
              <w:rPr>
                <w:rFonts w:hint="eastAsia"/>
                <w:sz w:val="18"/>
                <w:szCs w:val="18"/>
              </w:rPr>
              <w:t>，</w:t>
            </w:r>
            <w:proofErr w:type="gramStart"/>
            <w:r w:rsidRPr="008767DC">
              <w:rPr>
                <w:rFonts w:hint="eastAsia"/>
                <w:sz w:val="18"/>
                <w:szCs w:val="18"/>
              </w:rPr>
              <w:t>内结合</w:t>
            </w:r>
            <w:proofErr w:type="gramEnd"/>
            <w:r w:rsidRPr="008767DC">
              <w:rPr>
                <w:rFonts w:hint="eastAsia"/>
                <w:sz w:val="18"/>
                <w:szCs w:val="18"/>
              </w:rPr>
              <w:t>强度</w:t>
            </w:r>
            <w:r w:rsidRPr="008767DC">
              <w:rPr>
                <w:rFonts w:hint="eastAsia"/>
                <w:sz w:val="18"/>
                <w:szCs w:val="18"/>
              </w:rPr>
              <w:t>0.48Mpa</w:t>
            </w:r>
            <w:r w:rsidRPr="008767DC">
              <w:rPr>
                <w:rFonts w:hint="eastAsia"/>
                <w:sz w:val="18"/>
                <w:szCs w:val="18"/>
              </w:rPr>
              <w:t>，静曲强度</w:t>
            </w:r>
            <w:r w:rsidRPr="008767DC">
              <w:rPr>
                <w:rFonts w:hint="eastAsia"/>
                <w:sz w:val="18"/>
                <w:szCs w:val="18"/>
              </w:rPr>
              <w:t>29.1Mpa</w:t>
            </w:r>
            <w:r w:rsidRPr="008767DC">
              <w:rPr>
                <w:rFonts w:hint="eastAsia"/>
                <w:sz w:val="18"/>
                <w:szCs w:val="18"/>
              </w:rPr>
              <w:t>，弹性</w:t>
            </w:r>
          </w:p>
          <w:p w:rsidR="00FC6EB0" w:rsidRPr="008767DC" w:rsidRDefault="00FC6EB0" w:rsidP="00341BAF">
            <w:pPr>
              <w:rPr>
                <w:sz w:val="18"/>
                <w:szCs w:val="18"/>
              </w:rPr>
            </w:pPr>
            <w:r w:rsidRPr="008767DC">
              <w:rPr>
                <w:rFonts w:hint="eastAsia"/>
                <w:sz w:val="18"/>
                <w:szCs w:val="18"/>
              </w:rPr>
              <w:t>模量</w:t>
            </w:r>
            <w:r w:rsidRPr="008767DC">
              <w:rPr>
                <w:rFonts w:hint="eastAsia"/>
                <w:sz w:val="18"/>
                <w:szCs w:val="18"/>
              </w:rPr>
              <w:t>2740Mpa</w:t>
            </w:r>
            <w:r w:rsidRPr="008767DC">
              <w:rPr>
                <w:rFonts w:hint="eastAsia"/>
                <w:sz w:val="18"/>
                <w:szCs w:val="18"/>
              </w:rPr>
              <w:t>（“中福”弹性模量</w:t>
            </w:r>
            <w:r w:rsidRPr="008767DC">
              <w:rPr>
                <w:rFonts w:hint="eastAsia"/>
                <w:sz w:val="18"/>
                <w:szCs w:val="18"/>
              </w:rPr>
              <w:t>2770Mpa</w:t>
            </w:r>
            <w:r w:rsidRPr="008767DC">
              <w:rPr>
                <w:rFonts w:hint="eastAsia"/>
                <w:sz w:val="18"/>
                <w:szCs w:val="18"/>
              </w:rPr>
              <w:t>），吸水厚度膨胀率</w:t>
            </w:r>
            <w:r w:rsidRPr="008767DC">
              <w:rPr>
                <w:rFonts w:hint="eastAsia"/>
                <w:sz w:val="18"/>
                <w:szCs w:val="18"/>
              </w:rPr>
              <w:t>5.7%</w:t>
            </w:r>
            <w:r w:rsidRPr="008767DC">
              <w:rPr>
                <w:rFonts w:hint="eastAsia"/>
                <w:sz w:val="18"/>
                <w:szCs w:val="18"/>
              </w:rPr>
              <w:t>，表面</w:t>
            </w:r>
          </w:p>
          <w:p w:rsidR="00FC6EB0" w:rsidRPr="008767DC" w:rsidRDefault="00FC6EB0" w:rsidP="00341BAF">
            <w:pPr>
              <w:rPr>
                <w:sz w:val="18"/>
                <w:szCs w:val="18"/>
              </w:rPr>
            </w:pPr>
            <w:r w:rsidRPr="008767DC">
              <w:rPr>
                <w:rFonts w:hint="eastAsia"/>
                <w:sz w:val="18"/>
                <w:szCs w:val="18"/>
              </w:rPr>
              <w:t>结合强度</w:t>
            </w:r>
            <w:r w:rsidRPr="008767DC">
              <w:rPr>
                <w:rFonts w:hint="eastAsia"/>
                <w:sz w:val="18"/>
                <w:szCs w:val="18"/>
              </w:rPr>
              <w:t>1.19Mpa</w:t>
            </w:r>
          </w:p>
          <w:p w:rsidR="00FC6EB0" w:rsidRPr="008767DC" w:rsidRDefault="00FC6EB0" w:rsidP="00341BAF">
            <w:pPr>
              <w:rPr>
                <w:sz w:val="18"/>
                <w:szCs w:val="18"/>
              </w:rPr>
            </w:pPr>
            <w:r w:rsidRPr="008767DC">
              <w:rPr>
                <w:rFonts w:hint="eastAsia"/>
                <w:sz w:val="18"/>
                <w:szCs w:val="18"/>
              </w:rPr>
              <w:t>2</w:t>
            </w:r>
            <w:r w:rsidRPr="008767DC">
              <w:rPr>
                <w:rFonts w:hint="eastAsia"/>
                <w:sz w:val="18"/>
                <w:szCs w:val="18"/>
              </w:rPr>
              <w:t>、贴面：优质耐磨三聚氢胺浸渍饰面。</w:t>
            </w:r>
          </w:p>
          <w:p w:rsidR="00FC6EB0" w:rsidRPr="008767DC" w:rsidRDefault="00FC6EB0" w:rsidP="00341BAF">
            <w:pPr>
              <w:rPr>
                <w:sz w:val="18"/>
                <w:szCs w:val="18"/>
              </w:rPr>
            </w:pPr>
            <w:r w:rsidRPr="008767DC">
              <w:rPr>
                <w:rFonts w:hint="eastAsia"/>
                <w:sz w:val="18"/>
                <w:szCs w:val="18"/>
              </w:rPr>
              <w:t>3</w:t>
            </w:r>
            <w:r w:rsidRPr="008767DC">
              <w:rPr>
                <w:rFonts w:hint="eastAsia"/>
                <w:sz w:val="18"/>
                <w:szCs w:val="18"/>
              </w:rPr>
              <w:t>、封边：</w:t>
            </w:r>
            <w:r w:rsidRPr="008767DC">
              <w:rPr>
                <w:rFonts w:hint="eastAsia"/>
                <w:sz w:val="18"/>
                <w:szCs w:val="18"/>
              </w:rPr>
              <w:t>PVC</w:t>
            </w:r>
            <w:r w:rsidRPr="008767DC">
              <w:rPr>
                <w:rFonts w:hint="eastAsia"/>
                <w:sz w:val="18"/>
                <w:szCs w:val="18"/>
              </w:rPr>
              <w:t>封边条。</w:t>
            </w:r>
          </w:p>
          <w:p w:rsidR="00FC6EB0" w:rsidRPr="008767DC" w:rsidRDefault="00FC6EB0" w:rsidP="00341BAF">
            <w:pPr>
              <w:rPr>
                <w:sz w:val="18"/>
                <w:szCs w:val="18"/>
              </w:rPr>
            </w:pPr>
            <w:r w:rsidRPr="008767DC">
              <w:rPr>
                <w:rFonts w:hint="eastAsia"/>
                <w:sz w:val="18"/>
                <w:szCs w:val="18"/>
              </w:rPr>
              <w:t>4</w:t>
            </w:r>
            <w:r w:rsidRPr="008767DC">
              <w:rPr>
                <w:rFonts w:hint="eastAsia"/>
                <w:sz w:val="18"/>
                <w:szCs w:val="18"/>
              </w:rPr>
              <w:t>、下架：铝合金压铸成型，强度为钢板冲压成型的</w:t>
            </w:r>
            <w:r w:rsidRPr="008767DC">
              <w:rPr>
                <w:rFonts w:hint="eastAsia"/>
                <w:sz w:val="18"/>
                <w:szCs w:val="18"/>
              </w:rPr>
              <w:t>2.5</w:t>
            </w:r>
            <w:r w:rsidRPr="008767DC">
              <w:rPr>
                <w:rFonts w:hint="eastAsia"/>
                <w:sz w:val="18"/>
                <w:szCs w:val="18"/>
              </w:rPr>
              <w:t>倍，更能突出线条的优美流线型，表面白色静电粉末喷涂。</w:t>
            </w:r>
          </w:p>
          <w:p w:rsidR="00FC6EB0" w:rsidRPr="008767DC" w:rsidRDefault="00FC6EB0" w:rsidP="00341BAF">
            <w:pPr>
              <w:rPr>
                <w:sz w:val="18"/>
                <w:szCs w:val="18"/>
              </w:rPr>
            </w:pPr>
            <w:r w:rsidRPr="008767DC">
              <w:rPr>
                <w:rFonts w:hint="eastAsia"/>
                <w:sz w:val="18"/>
                <w:szCs w:val="18"/>
              </w:rPr>
              <w:t>5</w:t>
            </w:r>
            <w:r w:rsidRPr="008767DC">
              <w:rPr>
                <w:rFonts w:hint="eastAsia"/>
                <w:sz w:val="18"/>
                <w:szCs w:val="18"/>
              </w:rPr>
              <w:t>、优质</w:t>
            </w:r>
            <w:r w:rsidRPr="008767DC">
              <w:rPr>
                <w:rFonts w:hint="eastAsia"/>
                <w:sz w:val="18"/>
                <w:szCs w:val="18"/>
              </w:rPr>
              <w:t>PU</w:t>
            </w:r>
            <w:r w:rsidRPr="008767DC">
              <w:rPr>
                <w:rFonts w:hint="eastAsia"/>
                <w:sz w:val="18"/>
                <w:szCs w:val="18"/>
              </w:rPr>
              <w:t>万向轮，配合度好。</w:t>
            </w:r>
          </w:p>
          <w:p w:rsidR="00FC6EB0" w:rsidRPr="008767DC" w:rsidRDefault="00FC6EB0" w:rsidP="00341BAF">
            <w:pPr>
              <w:rPr>
                <w:sz w:val="18"/>
                <w:szCs w:val="18"/>
              </w:rPr>
            </w:pPr>
            <w:r w:rsidRPr="008767DC">
              <w:rPr>
                <w:rFonts w:hint="eastAsia"/>
                <w:sz w:val="18"/>
                <w:szCs w:val="18"/>
              </w:rPr>
              <w:t>6</w:t>
            </w:r>
            <w:r w:rsidRPr="008767DC">
              <w:rPr>
                <w:rFonts w:hint="eastAsia"/>
                <w:sz w:val="18"/>
                <w:szCs w:val="18"/>
              </w:rPr>
              <w:t>、桌面与下架可折叠。</w:t>
            </w:r>
          </w:p>
        </w:tc>
        <w:tc>
          <w:tcPr>
            <w:tcW w:w="1275" w:type="dxa"/>
            <w:vAlign w:val="center"/>
          </w:tcPr>
          <w:p w:rsidR="00FC6EB0" w:rsidRDefault="00FC6EB0" w:rsidP="00341BAF">
            <w:r>
              <w:rPr>
                <w:rFonts w:ascii="新宋体" w:eastAsia="新宋体" w:cs="新宋体"/>
                <w:kern w:val="0"/>
                <w:sz w:val="17"/>
                <w:szCs w:val="17"/>
              </w:rPr>
              <w:t>1400*450*750</w:t>
            </w:r>
          </w:p>
        </w:tc>
        <w:tc>
          <w:tcPr>
            <w:tcW w:w="993" w:type="dxa"/>
            <w:vAlign w:val="center"/>
          </w:tcPr>
          <w:p w:rsidR="00FC6EB0" w:rsidRDefault="00FC6EB0" w:rsidP="00341BAF">
            <w:r>
              <w:rPr>
                <w:rFonts w:hint="eastAsia"/>
              </w:rPr>
              <w:t>47</w:t>
            </w:r>
          </w:p>
        </w:tc>
      </w:tr>
      <w:tr w:rsidR="00FC6EB0" w:rsidTr="00321A17">
        <w:trPr>
          <w:jc w:val="center"/>
        </w:trPr>
        <w:tc>
          <w:tcPr>
            <w:tcW w:w="1538" w:type="dxa"/>
            <w:vAlign w:val="center"/>
          </w:tcPr>
          <w:p w:rsidR="00FC6EB0" w:rsidRDefault="00FC6EB0" w:rsidP="00341BAF">
            <w:r>
              <w:rPr>
                <w:rFonts w:hint="eastAsia"/>
              </w:rPr>
              <w:t>教师讲台</w:t>
            </w:r>
          </w:p>
        </w:tc>
        <w:tc>
          <w:tcPr>
            <w:tcW w:w="4427" w:type="dxa"/>
            <w:vAlign w:val="center"/>
          </w:tcPr>
          <w:p w:rsidR="00FC6EB0" w:rsidRPr="008767DC" w:rsidRDefault="00FC6EB0" w:rsidP="00341BAF">
            <w:pPr>
              <w:rPr>
                <w:sz w:val="18"/>
                <w:szCs w:val="18"/>
              </w:rPr>
            </w:pPr>
            <w:r>
              <w:rPr>
                <w:rFonts w:hint="eastAsia"/>
                <w:sz w:val="18"/>
                <w:szCs w:val="18"/>
              </w:rPr>
              <w:t>1.</w:t>
            </w:r>
            <w:r w:rsidRPr="008767DC">
              <w:rPr>
                <w:rFonts w:hint="eastAsia"/>
                <w:sz w:val="18"/>
                <w:szCs w:val="18"/>
              </w:rPr>
              <w:t>基材：</w:t>
            </w:r>
            <w:r w:rsidRPr="008767DC">
              <w:rPr>
                <w:rFonts w:hint="eastAsia"/>
                <w:sz w:val="18"/>
                <w:szCs w:val="18"/>
              </w:rPr>
              <w:t>E0</w:t>
            </w:r>
            <w:r w:rsidRPr="008767DC">
              <w:rPr>
                <w:rFonts w:hint="eastAsia"/>
                <w:sz w:val="18"/>
                <w:szCs w:val="18"/>
              </w:rPr>
              <w:t>级中纤板</w:t>
            </w:r>
            <w:r w:rsidR="004731A5">
              <w:rPr>
                <w:rFonts w:hint="eastAsia"/>
                <w:sz w:val="18"/>
                <w:szCs w:val="18"/>
              </w:rPr>
              <w:t>；</w:t>
            </w:r>
            <w:r>
              <w:rPr>
                <w:rFonts w:hint="eastAsia"/>
                <w:sz w:val="18"/>
                <w:szCs w:val="18"/>
              </w:rPr>
              <w:t>2.</w:t>
            </w:r>
            <w:r>
              <w:rPr>
                <w:rFonts w:hint="eastAsia"/>
                <w:sz w:val="18"/>
                <w:szCs w:val="18"/>
              </w:rPr>
              <w:t>白色钢架</w:t>
            </w:r>
            <w:r w:rsidR="004731A5">
              <w:rPr>
                <w:rFonts w:hint="eastAsia"/>
                <w:sz w:val="18"/>
                <w:szCs w:val="18"/>
              </w:rPr>
              <w:t>；</w:t>
            </w:r>
            <w:r>
              <w:rPr>
                <w:rFonts w:hint="eastAsia"/>
                <w:sz w:val="18"/>
                <w:szCs w:val="18"/>
              </w:rPr>
              <w:t>3.</w:t>
            </w:r>
            <w:r>
              <w:rPr>
                <w:rFonts w:hint="eastAsia"/>
                <w:sz w:val="18"/>
                <w:szCs w:val="18"/>
              </w:rPr>
              <w:t>附属中</w:t>
            </w:r>
            <w:proofErr w:type="gramStart"/>
            <w:r>
              <w:rPr>
                <w:rFonts w:hint="eastAsia"/>
                <w:sz w:val="18"/>
                <w:szCs w:val="18"/>
              </w:rPr>
              <w:t>控柜可</w:t>
            </w:r>
            <w:proofErr w:type="gramEnd"/>
            <w:r>
              <w:rPr>
                <w:rFonts w:hint="eastAsia"/>
                <w:sz w:val="18"/>
                <w:szCs w:val="18"/>
              </w:rPr>
              <w:t>安装计算机及控制设备</w:t>
            </w:r>
            <w:r w:rsidR="004731A5">
              <w:rPr>
                <w:rFonts w:hint="eastAsia"/>
                <w:sz w:val="18"/>
                <w:szCs w:val="18"/>
              </w:rPr>
              <w:t>。</w:t>
            </w:r>
          </w:p>
        </w:tc>
        <w:tc>
          <w:tcPr>
            <w:tcW w:w="1275" w:type="dxa"/>
            <w:vAlign w:val="center"/>
          </w:tcPr>
          <w:p w:rsidR="00FC6EB0" w:rsidRDefault="00FC6EB0" w:rsidP="00341BAF">
            <w:pPr>
              <w:rPr>
                <w:rFonts w:ascii="新宋体" w:eastAsia="新宋体" w:cs="新宋体"/>
                <w:kern w:val="0"/>
                <w:sz w:val="17"/>
                <w:szCs w:val="17"/>
              </w:rPr>
            </w:pPr>
            <w:r>
              <w:rPr>
                <w:rFonts w:ascii="新宋体" w:eastAsia="新宋体" w:cs="新宋体" w:hint="eastAsia"/>
                <w:kern w:val="0"/>
                <w:sz w:val="17"/>
                <w:szCs w:val="17"/>
              </w:rPr>
              <w:t>1400*600*750</w:t>
            </w:r>
          </w:p>
        </w:tc>
        <w:tc>
          <w:tcPr>
            <w:tcW w:w="993" w:type="dxa"/>
            <w:vAlign w:val="center"/>
          </w:tcPr>
          <w:p w:rsidR="00FC6EB0" w:rsidRDefault="00FC6EB0" w:rsidP="00341BAF">
            <w:r>
              <w:rPr>
                <w:rFonts w:hint="eastAsia"/>
              </w:rPr>
              <w:t>3</w:t>
            </w:r>
          </w:p>
        </w:tc>
      </w:tr>
      <w:tr w:rsidR="00FC6EB0" w:rsidTr="00321A17">
        <w:trPr>
          <w:jc w:val="center"/>
        </w:trPr>
        <w:tc>
          <w:tcPr>
            <w:tcW w:w="1538" w:type="dxa"/>
            <w:vAlign w:val="center"/>
          </w:tcPr>
          <w:p w:rsidR="00FC6EB0" w:rsidRDefault="00FC6EB0" w:rsidP="00341BAF">
            <w:r>
              <w:rPr>
                <w:rFonts w:hint="eastAsia"/>
              </w:rPr>
              <w:t>椅</w:t>
            </w:r>
          </w:p>
        </w:tc>
        <w:tc>
          <w:tcPr>
            <w:tcW w:w="4427" w:type="dxa"/>
            <w:vAlign w:val="center"/>
          </w:tcPr>
          <w:p w:rsidR="00FC6EB0" w:rsidRPr="008767DC" w:rsidRDefault="00FC6EB0" w:rsidP="00341BAF">
            <w:pPr>
              <w:rPr>
                <w:sz w:val="18"/>
                <w:szCs w:val="18"/>
              </w:rPr>
            </w:pPr>
            <w:r w:rsidRPr="008767DC">
              <w:rPr>
                <w:sz w:val="18"/>
                <w:szCs w:val="18"/>
              </w:rPr>
              <w:t>1</w:t>
            </w:r>
            <w:r w:rsidRPr="008767DC">
              <w:rPr>
                <w:rFonts w:hint="eastAsia"/>
                <w:sz w:val="18"/>
                <w:szCs w:val="18"/>
              </w:rPr>
              <w:t>、面料：</w:t>
            </w:r>
            <w:r w:rsidRPr="008767DC">
              <w:rPr>
                <w:sz w:val="18"/>
                <w:szCs w:val="18"/>
              </w:rPr>
              <w:t>PP+GF</w:t>
            </w:r>
            <w:r w:rsidRPr="008767DC">
              <w:rPr>
                <w:rFonts w:hint="eastAsia"/>
                <w:sz w:val="18"/>
                <w:szCs w:val="18"/>
              </w:rPr>
              <w:t>注塑框</w:t>
            </w:r>
            <w:r w:rsidRPr="008767DC">
              <w:rPr>
                <w:sz w:val="18"/>
                <w:szCs w:val="18"/>
              </w:rPr>
              <w:t>,</w:t>
            </w:r>
            <w:r w:rsidRPr="008767DC">
              <w:rPr>
                <w:rFonts w:hint="eastAsia"/>
                <w:sz w:val="18"/>
                <w:szCs w:val="18"/>
              </w:rPr>
              <w:t>无毒，无味，耐腐蚀，不易退色</w:t>
            </w:r>
            <w:r w:rsidRPr="008767DC">
              <w:rPr>
                <w:sz w:val="18"/>
                <w:szCs w:val="18"/>
              </w:rPr>
              <w:t>,</w:t>
            </w:r>
            <w:r w:rsidRPr="008767DC">
              <w:rPr>
                <w:rFonts w:hint="eastAsia"/>
                <w:sz w:val="18"/>
                <w:szCs w:val="18"/>
              </w:rPr>
              <w:t>环保。</w:t>
            </w:r>
          </w:p>
          <w:p w:rsidR="00FC6EB0" w:rsidRPr="008767DC" w:rsidRDefault="00FC6EB0" w:rsidP="00341BAF">
            <w:pPr>
              <w:rPr>
                <w:sz w:val="18"/>
                <w:szCs w:val="18"/>
              </w:rPr>
            </w:pPr>
            <w:r w:rsidRPr="008767DC">
              <w:rPr>
                <w:sz w:val="18"/>
                <w:szCs w:val="18"/>
              </w:rPr>
              <w:t>2</w:t>
            </w:r>
            <w:r w:rsidRPr="008767DC">
              <w:rPr>
                <w:rFonts w:hint="eastAsia"/>
                <w:sz w:val="18"/>
                <w:szCs w:val="18"/>
              </w:rPr>
              <w:t>、四脚架：金属部分采用国际标准</w:t>
            </w:r>
            <w:r w:rsidRPr="008767DC">
              <w:rPr>
                <w:sz w:val="18"/>
                <w:szCs w:val="18"/>
              </w:rPr>
              <w:t>1.2MM</w:t>
            </w:r>
            <w:r w:rsidRPr="008767DC">
              <w:rPr>
                <w:rFonts w:hint="eastAsia"/>
                <w:sz w:val="18"/>
                <w:szCs w:val="18"/>
              </w:rPr>
              <w:t>厚</w:t>
            </w:r>
            <w:proofErr w:type="gramStart"/>
            <w:r w:rsidRPr="008767DC">
              <w:rPr>
                <w:rFonts w:hint="eastAsia"/>
                <w:sz w:val="18"/>
                <w:szCs w:val="18"/>
              </w:rPr>
              <w:t>优质冷碳钢材</w:t>
            </w:r>
            <w:proofErr w:type="gramEnd"/>
            <w:r w:rsidRPr="008767DC">
              <w:rPr>
                <w:rFonts w:hint="eastAsia"/>
                <w:sz w:val="18"/>
                <w:szCs w:val="18"/>
              </w:rPr>
              <w:t>，经除油，除</w:t>
            </w:r>
          </w:p>
          <w:p w:rsidR="00FC6EB0" w:rsidRPr="008767DC" w:rsidRDefault="00FC6EB0" w:rsidP="00341BAF">
            <w:pPr>
              <w:rPr>
                <w:sz w:val="18"/>
                <w:szCs w:val="18"/>
              </w:rPr>
            </w:pPr>
            <w:r w:rsidRPr="008767DC">
              <w:rPr>
                <w:rFonts w:hint="eastAsia"/>
                <w:sz w:val="18"/>
                <w:szCs w:val="18"/>
              </w:rPr>
              <w:t>锈，磷化，氩弧焊接而成，表面经静电喷塑，抗老化，耐冲击，坚固结实</w:t>
            </w:r>
          </w:p>
          <w:p w:rsidR="00FC6EB0" w:rsidRPr="008767DC" w:rsidRDefault="00FC6EB0" w:rsidP="00341BAF">
            <w:pPr>
              <w:rPr>
                <w:sz w:val="18"/>
                <w:szCs w:val="18"/>
              </w:rPr>
            </w:pPr>
            <w:r w:rsidRPr="008767DC">
              <w:rPr>
                <w:rFonts w:hint="eastAsia"/>
                <w:sz w:val="18"/>
                <w:szCs w:val="18"/>
              </w:rPr>
              <w:t>表层电镀处理。</w:t>
            </w:r>
          </w:p>
          <w:p w:rsidR="00FC6EB0" w:rsidRPr="008767DC" w:rsidRDefault="00FC6EB0" w:rsidP="00341BAF">
            <w:pPr>
              <w:rPr>
                <w:sz w:val="18"/>
                <w:szCs w:val="18"/>
              </w:rPr>
            </w:pPr>
            <w:r w:rsidRPr="008767DC">
              <w:rPr>
                <w:sz w:val="18"/>
                <w:szCs w:val="18"/>
              </w:rPr>
              <w:t>3</w:t>
            </w:r>
            <w:r w:rsidRPr="008767DC">
              <w:rPr>
                <w:rFonts w:hint="eastAsia"/>
                <w:sz w:val="18"/>
                <w:szCs w:val="18"/>
              </w:rPr>
              <w:t>、脚钉：黑色加强</w:t>
            </w:r>
            <w:r w:rsidRPr="008767DC">
              <w:rPr>
                <w:sz w:val="18"/>
                <w:szCs w:val="18"/>
              </w:rPr>
              <w:t>PA</w:t>
            </w:r>
            <w:proofErr w:type="gramStart"/>
            <w:r w:rsidRPr="008767DC">
              <w:rPr>
                <w:rFonts w:hint="eastAsia"/>
                <w:sz w:val="18"/>
                <w:szCs w:val="18"/>
              </w:rPr>
              <w:t>固定脚</w:t>
            </w:r>
            <w:proofErr w:type="gramEnd"/>
            <w:r w:rsidRPr="008767DC">
              <w:rPr>
                <w:rFonts w:hint="eastAsia"/>
                <w:sz w:val="18"/>
                <w:szCs w:val="18"/>
              </w:rPr>
              <w:t>钉</w:t>
            </w:r>
          </w:p>
        </w:tc>
        <w:tc>
          <w:tcPr>
            <w:tcW w:w="1275" w:type="dxa"/>
            <w:vAlign w:val="center"/>
          </w:tcPr>
          <w:p w:rsidR="00FC6EB0" w:rsidRDefault="00FC6EB0" w:rsidP="00341BAF">
            <w:r>
              <w:rPr>
                <w:rFonts w:hint="eastAsia"/>
              </w:rPr>
              <w:t>常规</w:t>
            </w:r>
          </w:p>
        </w:tc>
        <w:tc>
          <w:tcPr>
            <w:tcW w:w="993" w:type="dxa"/>
            <w:vAlign w:val="center"/>
          </w:tcPr>
          <w:p w:rsidR="00FC6EB0" w:rsidRDefault="00FC6EB0" w:rsidP="00341BAF">
            <w:r>
              <w:rPr>
                <w:rFonts w:hint="eastAsia"/>
              </w:rPr>
              <w:t>100</w:t>
            </w:r>
          </w:p>
        </w:tc>
      </w:tr>
    </w:tbl>
    <w:p w:rsidR="003F7114" w:rsidRDefault="003F7114" w:rsidP="00FC6EB0">
      <w:pPr>
        <w:spacing w:line="288" w:lineRule="auto"/>
        <w:outlineLvl w:val="0"/>
        <w:rPr>
          <w:rFonts w:hAnsi="宋体"/>
          <w:b/>
          <w:bCs/>
          <w:sz w:val="24"/>
        </w:rPr>
      </w:pPr>
    </w:p>
    <w:p w:rsidR="00FC6EB0" w:rsidRDefault="003F7114" w:rsidP="003F7114">
      <w:pPr>
        <w:spacing w:line="288" w:lineRule="auto"/>
        <w:ind w:firstLineChars="245" w:firstLine="590"/>
        <w:outlineLvl w:val="0"/>
        <w:rPr>
          <w:rFonts w:hAnsi="宋体"/>
          <w:b/>
          <w:bCs/>
          <w:sz w:val="24"/>
        </w:rPr>
      </w:pPr>
      <w:r>
        <w:rPr>
          <w:rFonts w:hAnsi="宋体" w:hint="eastAsia"/>
          <w:b/>
          <w:bCs/>
          <w:sz w:val="24"/>
        </w:rPr>
        <w:t>1</w:t>
      </w:r>
      <w:r>
        <w:rPr>
          <w:rFonts w:hAnsi="宋体" w:hint="eastAsia"/>
          <w:b/>
          <w:bCs/>
          <w:sz w:val="24"/>
        </w:rPr>
        <w:t>、投标人必须来我院实地看样</w:t>
      </w:r>
      <w:r w:rsidR="004731A5">
        <w:rPr>
          <w:rFonts w:hAnsi="宋体" w:hint="eastAsia"/>
          <w:b/>
          <w:bCs/>
          <w:sz w:val="24"/>
        </w:rPr>
        <w:t>。</w:t>
      </w:r>
    </w:p>
    <w:p w:rsidR="003F7114" w:rsidRPr="003F7114" w:rsidRDefault="003F7114" w:rsidP="003F7114">
      <w:pPr>
        <w:spacing w:line="288" w:lineRule="auto"/>
        <w:ind w:firstLineChars="245" w:firstLine="590"/>
        <w:outlineLvl w:val="0"/>
        <w:rPr>
          <w:rFonts w:ascii="宋体" w:hAnsi="宋体" w:cs="宋体"/>
          <w:b/>
          <w:color w:val="000000" w:themeColor="text1"/>
          <w:kern w:val="0"/>
          <w:sz w:val="24"/>
        </w:rPr>
      </w:pPr>
      <w:r>
        <w:rPr>
          <w:rFonts w:hAnsi="宋体" w:hint="eastAsia"/>
          <w:b/>
          <w:bCs/>
          <w:sz w:val="24"/>
        </w:rPr>
        <w:t>2.</w:t>
      </w:r>
      <w:r w:rsidRPr="003F7114">
        <w:rPr>
          <w:rFonts w:ascii="宋体" w:hAnsi="宋体" w:cs="宋体" w:hint="eastAsia"/>
          <w:b/>
          <w:color w:val="000000" w:themeColor="text1"/>
          <w:kern w:val="0"/>
          <w:sz w:val="24"/>
        </w:rPr>
        <w:t xml:space="preserve"> 送样要求提供基材小样</w:t>
      </w:r>
      <w:r w:rsidR="004731A5">
        <w:rPr>
          <w:rFonts w:ascii="宋体" w:hAnsi="宋体" w:cs="宋体" w:hint="eastAsia"/>
          <w:b/>
          <w:color w:val="000000" w:themeColor="text1"/>
          <w:kern w:val="0"/>
          <w:sz w:val="24"/>
        </w:rPr>
        <w:t>。</w:t>
      </w:r>
    </w:p>
    <w:p w:rsidR="00FC6EB0" w:rsidRPr="003F7114" w:rsidRDefault="00FC6EB0" w:rsidP="00FC6EB0">
      <w:pPr>
        <w:spacing w:line="288" w:lineRule="auto"/>
        <w:outlineLvl w:val="0"/>
        <w:rPr>
          <w:rFonts w:hAnsi="宋体"/>
          <w:b/>
          <w:bCs/>
          <w:sz w:val="24"/>
        </w:rPr>
      </w:pPr>
    </w:p>
    <w:p w:rsidR="00FC6EB0" w:rsidRDefault="00FC6EB0" w:rsidP="00FC6EB0">
      <w:pPr>
        <w:spacing w:line="288" w:lineRule="auto"/>
        <w:outlineLvl w:val="0"/>
        <w:rPr>
          <w:rFonts w:hAnsi="宋体"/>
          <w:b/>
          <w:bCs/>
          <w:sz w:val="24"/>
        </w:rPr>
      </w:pPr>
    </w:p>
    <w:p w:rsidR="00FC6EB0" w:rsidRDefault="003F7114" w:rsidP="00FC6EB0">
      <w:pPr>
        <w:spacing w:line="288" w:lineRule="auto"/>
        <w:outlineLvl w:val="0"/>
        <w:rPr>
          <w:rFonts w:hAnsi="宋体"/>
          <w:b/>
          <w:bCs/>
          <w:sz w:val="24"/>
        </w:rPr>
      </w:pPr>
      <w:r>
        <w:rPr>
          <w:rFonts w:hAnsi="宋体" w:hint="eastAsia"/>
          <w:b/>
          <w:bCs/>
          <w:sz w:val="24"/>
        </w:rPr>
        <w:t>附图：</w:t>
      </w:r>
    </w:p>
    <w:p w:rsidR="00FC6EB0" w:rsidRPr="003F7114" w:rsidRDefault="00FC6EB0" w:rsidP="00FC6EB0">
      <w:pPr>
        <w:spacing w:line="288" w:lineRule="auto"/>
        <w:outlineLvl w:val="0"/>
        <w:rPr>
          <w:rFonts w:hAnsi="宋体"/>
          <w:b/>
          <w:bCs/>
          <w:sz w:val="24"/>
        </w:rPr>
      </w:pPr>
    </w:p>
    <w:p w:rsidR="00AB7CBE" w:rsidRDefault="003F7114" w:rsidP="003F7114">
      <w:pPr>
        <w:spacing w:line="288" w:lineRule="auto"/>
        <w:jc w:val="center"/>
        <w:outlineLvl w:val="0"/>
        <w:rPr>
          <w:rFonts w:hAnsi="宋体"/>
          <w:b/>
          <w:bCs/>
          <w:sz w:val="24"/>
        </w:rPr>
      </w:pPr>
      <w:r>
        <w:rPr>
          <w:rFonts w:hAnsi="宋体"/>
          <w:b/>
          <w:bCs/>
          <w:noProof/>
          <w:sz w:val="24"/>
        </w:rPr>
        <w:lastRenderedPageBreak/>
        <w:drawing>
          <wp:inline distT="0" distB="0" distL="0" distR="0">
            <wp:extent cx="2222500" cy="3385763"/>
            <wp:effectExtent l="0" t="0" r="0" b="0"/>
            <wp:docPr id="15" name="图片 15" descr="C:\Users\hp\Documents\Tencent Files\1051967193\FileRecv\MobileFile\P70903-105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Documents\Tencent Files\1051967193\FileRecv\MobileFile\P70903-105638.jpg"/>
                    <pic:cNvPicPr>
                      <a:picLocks noChangeAspect="1" noChangeArrowheads="1"/>
                    </pic:cNvPicPr>
                  </pic:nvPicPr>
                  <pic:blipFill>
                    <a:blip r:embed="rId7" cstate="print"/>
                    <a:srcRect/>
                    <a:stretch>
                      <a:fillRect/>
                    </a:stretch>
                  </pic:blipFill>
                  <pic:spPr bwMode="auto">
                    <a:xfrm>
                      <a:off x="0" y="0"/>
                      <a:ext cx="2237698" cy="3408916"/>
                    </a:xfrm>
                    <a:prstGeom prst="rect">
                      <a:avLst/>
                    </a:prstGeom>
                    <a:noFill/>
                    <a:ln w="9525">
                      <a:noFill/>
                      <a:miter lim="800000"/>
                      <a:headEnd/>
                      <a:tailEnd/>
                    </a:ln>
                  </pic:spPr>
                </pic:pic>
              </a:graphicData>
            </a:graphic>
          </wp:inline>
        </w:drawing>
      </w:r>
    </w:p>
    <w:p w:rsidR="001932DB" w:rsidRDefault="001932DB" w:rsidP="00ED416F">
      <w:pPr>
        <w:spacing w:line="288" w:lineRule="auto"/>
        <w:outlineLvl w:val="0"/>
        <w:rPr>
          <w:b/>
          <w:sz w:val="24"/>
        </w:rPr>
      </w:pPr>
    </w:p>
    <w:p w:rsidR="00767A8B" w:rsidRDefault="00767A8B">
      <w:pPr>
        <w:tabs>
          <w:tab w:val="left" w:pos="7934"/>
        </w:tabs>
        <w:spacing w:line="288" w:lineRule="auto"/>
        <w:ind w:firstLineChars="196" w:firstLine="470"/>
        <w:outlineLvl w:val="0"/>
        <w:rPr>
          <w:sz w:val="24"/>
        </w:rPr>
      </w:pPr>
      <w:r>
        <w:rPr>
          <w:rFonts w:hint="eastAsia"/>
          <w:sz w:val="24"/>
        </w:rPr>
        <w:tab/>
      </w:r>
    </w:p>
    <w:p w:rsidR="00767A8B" w:rsidRDefault="00767A8B">
      <w:pPr>
        <w:tabs>
          <w:tab w:val="left" w:pos="7934"/>
        </w:tabs>
        <w:spacing w:line="288" w:lineRule="auto"/>
        <w:ind w:firstLineChars="196" w:firstLine="470"/>
        <w:outlineLvl w:val="0"/>
        <w:rPr>
          <w:sz w:val="24"/>
        </w:rPr>
      </w:pPr>
    </w:p>
    <w:p w:rsidR="00ED416F" w:rsidRDefault="00ED416F" w:rsidP="00ED416F">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1017CE" w:rsidRDefault="001017CE" w:rsidP="001017CE">
      <w:pPr>
        <w:widowControl/>
        <w:jc w:val="left"/>
        <w:rPr>
          <w:rFonts w:ascii="宋体" w:hAnsi="宋体" w:cs="宋体"/>
          <w:kern w:val="0"/>
          <w:sz w:val="24"/>
        </w:rPr>
      </w:pPr>
    </w:p>
    <w:p w:rsidR="00ED416F" w:rsidRDefault="00ED416F" w:rsidP="001017CE">
      <w:pPr>
        <w:widowControl/>
        <w:jc w:val="left"/>
        <w:rPr>
          <w:rFonts w:ascii="宋体" w:hAnsi="宋体" w:cs="宋体"/>
          <w:kern w:val="0"/>
          <w:sz w:val="24"/>
        </w:rPr>
      </w:pPr>
    </w:p>
    <w:p w:rsidR="00ED416F" w:rsidRDefault="00ED416F" w:rsidP="001017CE">
      <w:pPr>
        <w:widowControl/>
        <w:jc w:val="left"/>
        <w:rPr>
          <w:rFonts w:ascii="宋体" w:hAnsi="宋体" w:cs="宋体"/>
          <w:kern w:val="0"/>
          <w:sz w:val="24"/>
        </w:rPr>
      </w:pPr>
    </w:p>
    <w:p w:rsidR="00ED416F" w:rsidRDefault="00ED416F" w:rsidP="00ED416F">
      <w:pPr>
        <w:widowControl/>
        <w:jc w:val="center"/>
        <w:rPr>
          <w:rFonts w:ascii="宋体" w:hAnsi="宋体" w:cs="宋体"/>
          <w:kern w:val="0"/>
          <w:sz w:val="24"/>
        </w:rPr>
      </w:pPr>
    </w:p>
    <w:p w:rsidR="00767A8B" w:rsidRDefault="00767A8B">
      <w:pPr>
        <w:spacing w:line="288" w:lineRule="auto"/>
        <w:outlineLvl w:val="0"/>
        <w:rPr>
          <w:rFonts w:ascii="宋体" w:hAnsi="宋体"/>
          <w:b/>
          <w:sz w:val="24"/>
        </w:rPr>
      </w:pPr>
      <w:r>
        <w:rPr>
          <w:rFonts w:ascii="宋体" w:hAnsi="宋体" w:hint="eastAsia"/>
          <w:b/>
          <w:sz w:val="24"/>
        </w:rPr>
        <w:t>说明</w:t>
      </w:r>
      <w:r>
        <w:rPr>
          <w:rFonts w:ascii="宋体" w:hAnsi="宋体" w:hint="eastAsia"/>
          <w:sz w:val="24"/>
        </w:rPr>
        <w:t>：</w:t>
      </w:r>
    </w:p>
    <w:p w:rsidR="00767A8B" w:rsidRDefault="00767A8B">
      <w:pPr>
        <w:numPr>
          <w:ilvl w:val="0"/>
          <w:numId w:val="1"/>
        </w:numPr>
        <w:tabs>
          <w:tab w:val="left" w:pos="786"/>
          <w:tab w:val="left" w:pos="840"/>
        </w:tabs>
        <w:spacing w:line="360" w:lineRule="auto"/>
        <w:ind w:left="840"/>
        <w:rPr>
          <w:rFonts w:ascii="宋体" w:hAnsi="宋体"/>
          <w:sz w:val="24"/>
        </w:rPr>
      </w:pPr>
      <w:r>
        <w:rPr>
          <w:rFonts w:ascii="宋体" w:hAnsi="宋体" w:hint="eastAsia"/>
          <w:sz w:val="24"/>
        </w:rPr>
        <w:t>清单及技术咨询：</w:t>
      </w:r>
      <w:r w:rsidR="00ED416F">
        <w:rPr>
          <w:rFonts w:ascii="宋体" w:hAnsi="宋体" w:hint="eastAsia"/>
          <w:sz w:val="24"/>
          <w:u w:val="single"/>
        </w:rPr>
        <w:t>孔院长</w:t>
      </w:r>
      <w:r>
        <w:rPr>
          <w:rFonts w:ascii="宋体" w:hAnsi="宋体" w:hint="eastAsia"/>
          <w:sz w:val="24"/>
        </w:rPr>
        <w:t xml:space="preserve">       电话： </w:t>
      </w:r>
      <w:r w:rsidR="00BE6734" w:rsidRPr="00BE6734">
        <w:rPr>
          <w:rFonts w:ascii="宋体" w:hAnsi="宋体" w:hint="eastAsia"/>
          <w:sz w:val="24"/>
          <w:u w:val="single"/>
        </w:rPr>
        <w:t>15961891697</w:t>
      </w:r>
    </w:p>
    <w:p w:rsidR="00767A8B" w:rsidRDefault="00767A8B">
      <w:pPr>
        <w:spacing w:line="360" w:lineRule="auto"/>
        <w:ind w:firstLineChars="445" w:firstLine="2001"/>
        <w:rPr>
          <w:b/>
          <w:sz w:val="24"/>
        </w:rPr>
      </w:pPr>
      <w:r>
        <w:rPr>
          <w:rFonts w:ascii="宋体" w:hAnsi="宋体"/>
          <w:b/>
          <w:spacing w:val="4"/>
          <w:sz w:val="44"/>
          <w:szCs w:val="44"/>
        </w:rPr>
        <w:br w:type="page"/>
      </w:r>
      <w:r>
        <w:rPr>
          <w:rFonts w:ascii="宋体" w:hAnsi="宋体" w:hint="eastAsia"/>
          <w:b/>
          <w:spacing w:val="4"/>
          <w:sz w:val="44"/>
          <w:szCs w:val="44"/>
        </w:rPr>
        <w:lastRenderedPageBreak/>
        <w:t>第四部分  合同主要条款</w:t>
      </w:r>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497DD5">
        <w:rPr>
          <w:rFonts w:hint="eastAsia"/>
          <w:sz w:val="24"/>
        </w:rPr>
        <w:t>1</w:t>
      </w:r>
      <w:r w:rsidR="00AB7CBE">
        <w:rPr>
          <w:rFonts w:hint="eastAsia"/>
          <w:sz w:val="24"/>
        </w:rPr>
        <w:t>0</w:t>
      </w:r>
      <w:r>
        <w:rPr>
          <w:rFonts w:hint="eastAsia"/>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w:t>
      </w:r>
      <w:proofErr w:type="gramStart"/>
      <w:r>
        <w:rPr>
          <w:rFonts w:hint="eastAsia"/>
          <w:sz w:val="24"/>
        </w:rPr>
        <w:t>市钱藕路</w:t>
      </w:r>
      <w:r>
        <w:rPr>
          <w:rFonts w:hint="eastAsia"/>
          <w:sz w:val="24"/>
        </w:rPr>
        <w:t>1</w:t>
      </w:r>
      <w:r>
        <w:rPr>
          <w:rFonts w:hint="eastAsia"/>
          <w:sz w:val="24"/>
        </w:rPr>
        <w:t>号</w:t>
      </w:r>
      <w:proofErr w:type="gramEnd"/>
      <w:r>
        <w:rPr>
          <w:rFonts w:hint="eastAsia"/>
          <w:sz w:val="24"/>
        </w:rPr>
        <w:t>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Pr>
          <w:rFonts w:hint="eastAsia"/>
          <w:sz w:val="24"/>
        </w:rPr>
        <w:t>20</w:t>
      </w:r>
      <w:r>
        <w:rPr>
          <w:rFonts w:hint="eastAsia"/>
          <w:sz w:val="24"/>
        </w:rPr>
        <w:t>个工作日内付</w:t>
      </w:r>
      <w:r>
        <w:rPr>
          <w:rFonts w:hint="eastAsia"/>
          <w:sz w:val="24"/>
        </w:rPr>
        <w:t>95%</w:t>
      </w:r>
      <w:r>
        <w:rPr>
          <w:rFonts w:hint="eastAsia"/>
          <w:sz w:val="24"/>
        </w:rPr>
        <w:t>，余款一年后付清；</w:t>
      </w:r>
    </w:p>
    <w:p w:rsidR="00767A8B" w:rsidRDefault="00767A8B">
      <w:pPr>
        <w:spacing w:line="420" w:lineRule="atLeast"/>
        <w:ind w:firstLineChars="200" w:firstLine="482"/>
        <w:rPr>
          <w:b/>
          <w:sz w:val="24"/>
        </w:rPr>
      </w:pPr>
      <w:r>
        <w:rPr>
          <w:rFonts w:hint="eastAsia"/>
          <w:b/>
          <w:sz w:val="24"/>
        </w:rPr>
        <w:t>4</w:t>
      </w:r>
      <w:r>
        <w:rPr>
          <w:rFonts w:hint="eastAsia"/>
          <w:b/>
          <w:sz w:val="24"/>
        </w:rPr>
        <w:t>、保修期及售后服务</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Pr>
          <w:rFonts w:hint="eastAsia"/>
          <w:sz w:val="24"/>
        </w:rPr>
        <w:t>3</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w:t>
      </w:r>
      <w:proofErr w:type="gramStart"/>
      <w:r>
        <w:rPr>
          <w:rFonts w:hint="eastAsia"/>
          <w:sz w:val="24"/>
        </w:rPr>
        <w:t>作出</w:t>
      </w:r>
      <w:proofErr w:type="gramEnd"/>
      <w:r>
        <w:rPr>
          <w:rFonts w:hint="eastAsia"/>
          <w:sz w:val="24"/>
        </w:rPr>
        <w:t>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w:t>
      </w:r>
      <w:proofErr w:type="gramStart"/>
      <w:r>
        <w:rPr>
          <w:rFonts w:hint="eastAsia"/>
          <w:sz w:val="24"/>
        </w:rPr>
        <w:t>含修改</w:t>
      </w:r>
      <w:proofErr w:type="gramEnd"/>
      <w:r>
        <w:rPr>
          <w:rFonts w:hint="eastAsia"/>
          <w:sz w:val="24"/>
        </w:rPr>
        <w:t>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8"/>
          <w:footerReference w:type="even" r:id="rId9"/>
          <w:footerReference w:type="default" r:id="rId10"/>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proofErr w:type="gramStart"/>
            <w:r>
              <w:rPr>
                <w:rFonts w:ascii="宋体" w:hAnsi="宋体" w:hint="eastAsia"/>
                <w:szCs w:val="21"/>
              </w:rPr>
              <w:t>包号</w:t>
            </w:r>
            <w:proofErr w:type="gramEnd"/>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AD05CE">
      <w:pPr>
        <w:spacing w:line="360" w:lineRule="auto"/>
        <w:ind w:rightChars="-167" w:right="-351"/>
        <w:rPr>
          <w:sz w:val="28"/>
          <w:szCs w:val="28"/>
        </w:rPr>
      </w:pPr>
      <w:bookmarkStart w:id="8" w:name="_GoBack"/>
      <w:bookmarkEnd w:id="8"/>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AD05CE">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400" w:rsidRDefault="00D45400">
      <w:r>
        <w:separator/>
      </w:r>
    </w:p>
  </w:endnote>
  <w:endnote w:type="continuationSeparator" w:id="0">
    <w:p w:rsidR="00D45400" w:rsidRDefault="00D4540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AD05CE">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AD05CE">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4A69B3">
      <w:rPr>
        <w:rStyle w:val="a4"/>
        <w:noProof/>
      </w:rPr>
      <w:t>19</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400" w:rsidRDefault="00D45400">
      <w:r>
        <w:separator/>
      </w:r>
    </w:p>
  </w:footnote>
  <w:footnote w:type="continuationSeparator" w:id="0">
    <w:p w:rsidR="00D45400" w:rsidRDefault="00D45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86037"/>
    <w:rsid w:val="00087074"/>
    <w:rsid w:val="00093C37"/>
    <w:rsid w:val="000A2FC7"/>
    <w:rsid w:val="000B1DCD"/>
    <w:rsid w:val="000B571B"/>
    <w:rsid w:val="000B5752"/>
    <w:rsid w:val="000B79AB"/>
    <w:rsid w:val="000D1EFE"/>
    <w:rsid w:val="000E3CB4"/>
    <w:rsid w:val="000E56EE"/>
    <w:rsid w:val="000F0037"/>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28E0"/>
    <w:rsid w:val="001A2F8F"/>
    <w:rsid w:val="001A45C9"/>
    <w:rsid w:val="001A5AB3"/>
    <w:rsid w:val="001B062E"/>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30BD"/>
    <w:rsid w:val="00510683"/>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3DEF"/>
    <w:rsid w:val="005642E8"/>
    <w:rsid w:val="0056594E"/>
    <w:rsid w:val="00566901"/>
    <w:rsid w:val="00570871"/>
    <w:rsid w:val="005728B8"/>
    <w:rsid w:val="00572C95"/>
    <w:rsid w:val="00573F72"/>
    <w:rsid w:val="00576DE0"/>
    <w:rsid w:val="00580812"/>
    <w:rsid w:val="005813EB"/>
    <w:rsid w:val="00581D4C"/>
    <w:rsid w:val="00582A99"/>
    <w:rsid w:val="00585610"/>
    <w:rsid w:val="00586D77"/>
    <w:rsid w:val="0059128F"/>
    <w:rsid w:val="005952AF"/>
    <w:rsid w:val="00595646"/>
    <w:rsid w:val="005A2A1F"/>
    <w:rsid w:val="005A48EC"/>
    <w:rsid w:val="005A7E1C"/>
    <w:rsid w:val="005B2235"/>
    <w:rsid w:val="005B267E"/>
    <w:rsid w:val="005B64DD"/>
    <w:rsid w:val="005C5228"/>
    <w:rsid w:val="005C5487"/>
    <w:rsid w:val="005C7DA2"/>
    <w:rsid w:val="005D37F9"/>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61B1"/>
    <w:rsid w:val="006A6CC3"/>
    <w:rsid w:val="006A7316"/>
    <w:rsid w:val="006A775A"/>
    <w:rsid w:val="006B172C"/>
    <w:rsid w:val="006B3AE7"/>
    <w:rsid w:val="006B5F06"/>
    <w:rsid w:val="006B7049"/>
    <w:rsid w:val="006B7F75"/>
    <w:rsid w:val="006C6F8B"/>
    <w:rsid w:val="006D5C5D"/>
    <w:rsid w:val="006E1107"/>
    <w:rsid w:val="006E6395"/>
    <w:rsid w:val="006E7D8F"/>
    <w:rsid w:val="006F12CF"/>
    <w:rsid w:val="006F4EDD"/>
    <w:rsid w:val="006F4F47"/>
    <w:rsid w:val="006F5A80"/>
    <w:rsid w:val="006F60E6"/>
    <w:rsid w:val="00700DBC"/>
    <w:rsid w:val="00706070"/>
    <w:rsid w:val="00707DF8"/>
    <w:rsid w:val="0071104D"/>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50C73"/>
    <w:rsid w:val="00754DD8"/>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1724"/>
    <w:rsid w:val="0093319A"/>
    <w:rsid w:val="00934F4B"/>
    <w:rsid w:val="00935175"/>
    <w:rsid w:val="00935589"/>
    <w:rsid w:val="00936545"/>
    <w:rsid w:val="00940993"/>
    <w:rsid w:val="00943C7D"/>
    <w:rsid w:val="00944FDD"/>
    <w:rsid w:val="009451A1"/>
    <w:rsid w:val="00945568"/>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72BC4"/>
    <w:rsid w:val="00A806B5"/>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06FBD"/>
    <w:rsid w:val="00B10D60"/>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32BB"/>
    <w:rsid w:val="00BA43D7"/>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5392"/>
    <w:rsid w:val="00CA2181"/>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7545"/>
    <w:rsid w:val="00E32B02"/>
    <w:rsid w:val="00E32B3E"/>
    <w:rsid w:val="00E35AB7"/>
    <w:rsid w:val="00E4043F"/>
    <w:rsid w:val="00E430AF"/>
    <w:rsid w:val="00E4324B"/>
    <w:rsid w:val="00E43975"/>
    <w:rsid w:val="00E43B42"/>
    <w:rsid w:val="00E46797"/>
    <w:rsid w:val="00E47C11"/>
    <w:rsid w:val="00E56A25"/>
    <w:rsid w:val="00E573CE"/>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721A"/>
    <w:rsid w:val="00F20D19"/>
    <w:rsid w:val="00F22D48"/>
    <w:rsid w:val="00F23257"/>
    <w:rsid w:val="00F23907"/>
    <w:rsid w:val="00F31B97"/>
    <w:rsid w:val="00F36722"/>
    <w:rsid w:val="00F36CFE"/>
    <w:rsid w:val="00F40492"/>
    <w:rsid w:val="00F442EA"/>
    <w:rsid w:val="00F562BC"/>
    <w:rsid w:val="00F578F2"/>
    <w:rsid w:val="00F57B01"/>
    <w:rsid w:val="00F61EC2"/>
    <w:rsid w:val="00F6207A"/>
    <w:rsid w:val="00F6438D"/>
    <w:rsid w:val="00F64834"/>
    <w:rsid w:val="00F649DB"/>
    <w:rsid w:val="00F66442"/>
    <w:rsid w:val="00F66EDF"/>
    <w:rsid w:val="00F673AB"/>
    <w:rsid w:val="00F702D4"/>
    <w:rsid w:val="00F73B08"/>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E0C9B"/>
    <w:rsid w:val="00FE205A"/>
    <w:rsid w:val="00FE33A6"/>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21</Pages>
  <Words>1262</Words>
  <Characters>7195</Characters>
  <Application>Microsoft Office Word</Application>
  <DocSecurity>0</DocSecurity>
  <PresentationFormat/>
  <Lines>59</Lines>
  <Paragraphs>16</Paragraphs>
  <Slides>0</Slides>
  <Notes>0</Notes>
  <HiddenSlides>0</HiddenSlides>
  <MMClips>0</MMClips>
  <ScaleCrop>false</ScaleCrop>
  <Company>微软中国</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6</cp:revision>
  <dcterms:created xsi:type="dcterms:W3CDTF">2017-09-03T07:25:00Z</dcterms:created>
  <dcterms:modified xsi:type="dcterms:W3CDTF">2017-09-09T03:38:00Z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