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74" w:rsidRPr="00261174" w:rsidRDefault="00261174" w:rsidP="008F7268">
      <w:pPr>
        <w:spacing w:line="520" w:lineRule="exact"/>
        <w:ind w:firstLineChars="200" w:firstLine="880"/>
        <w:jc w:val="center"/>
        <w:rPr>
          <w:rFonts w:ascii="方正小标宋简体" w:eastAsia="方正小标宋简体"/>
          <w:sz w:val="44"/>
          <w:szCs w:val="44"/>
        </w:rPr>
      </w:pPr>
      <w:r w:rsidRPr="00261174">
        <w:rPr>
          <w:rFonts w:ascii="方正小标宋简体" w:eastAsia="方正小标宋简体" w:hint="eastAsia"/>
          <w:sz w:val="44"/>
          <w:szCs w:val="44"/>
        </w:rPr>
        <w:t>江苏信息职业技术学院</w:t>
      </w:r>
    </w:p>
    <w:p w:rsidR="001D74BB" w:rsidRDefault="001D74BB" w:rsidP="008F7268">
      <w:pPr>
        <w:spacing w:line="520" w:lineRule="exact"/>
        <w:ind w:firstLineChars="200" w:firstLine="880"/>
        <w:jc w:val="center"/>
        <w:rPr>
          <w:rFonts w:ascii="方正小标宋简体" w:eastAsia="方正小标宋简体"/>
          <w:sz w:val="44"/>
          <w:szCs w:val="44"/>
        </w:rPr>
      </w:pPr>
      <w:r w:rsidRPr="00261174">
        <w:rPr>
          <w:rFonts w:ascii="方正小标宋简体" w:eastAsia="方正小标宋简体" w:hint="eastAsia"/>
          <w:sz w:val="44"/>
          <w:szCs w:val="44"/>
        </w:rPr>
        <w:t>车辆定点维修采购项目招标书</w:t>
      </w:r>
    </w:p>
    <w:p w:rsidR="00B93566" w:rsidRPr="00B93566" w:rsidRDefault="00B93566" w:rsidP="00B93566">
      <w:pPr>
        <w:spacing w:line="520" w:lineRule="exact"/>
        <w:ind w:firstLineChars="200" w:firstLine="480"/>
        <w:jc w:val="lef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为规范</w:t>
      </w:r>
      <w:r>
        <w:rPr>
          <w:rFonts w:ascii="宋体" w:eastAsia="宋体" w:hAnsi="宋体" w:cs="宋体" w:hint="eastAsia"/>
          <w:color w:val="333333"/>
          <w:kern w:val="0"/>
          <w:sz w:val="24"/>
          <w:szCs w:val="24"/>
        </w:rPr>
        <w:t>学校</w:t>
      </w:r>
      <w:r w:rsidRPr="00B93566">
        <w:rPr>
          <w:rFonts w:ascii="宋体" w:eastAsia="宋体" w:hAnsi="宋体" w:cs="宋体" w:hint="eastAsia"/>
          <w:color w:val="333333"/>
          <w:kern w:val="0"/>
          <w:sz w:val="24"/>
          <w:szCs w:val="24"/>
        </w:rPr>
        <w:t>车辆的维修管理</w:t>
      </w:r>
      <w:r>
        <w:rPr>
          <w:rFonts w:ascii="宋体" w:eastAsia="宋体" w:hAnsi="宋体" w:cs="宋体" w:hint="eastAsia"/>
          <w:color w:val="333333"/>
          <w:kern w:val="0"/>
          <w:sz w:val="24"/>
          <w:szCs w:val="24"/>
        </w:rPr>
        <w:t>,提高学校车辆维修保养质量，现就学校车辆定点维修项目进行比选招标，</w:t>
      </w:r>
      <w:r w:rsidRPr="00B93566">
        <w:rPr>
          <w:rFonts w:ascii="宋体" w:eastAsia="宋体" w:hAnsi="宋体" w:cs="宋体" w:hint="eastAsia"/>
          <w:color w:val="333333"/>
          <w:kern w:val="0"/>
          <w:sz w:val="24"/>
          <w:szCs w:val="24"/>
        </w:rPr>
        <w:t>本次招标的相关信息如下</w:t>
      </w:r>
      <w:r>
        <w:rPr>
          <w:rFonts w:ascii="宋体" w:eastAsia="宋体" w:hAnsi="宋体" w:cs="宋体" w:hint="eastAsia"/>
          <w:color w:val="333333"/>
          <w:kern w:val="0"/>
          <w:sz w:val="24"/>
          <w:szCs w:val="24"/>
        </w:rPr>
        <w:t>：</w:t>
      </w:r>
    </w:p>
    <w:p w:rsidR="00B93566" w:rsidRDefault="00B93566" w:rsidP="00B93566">
      <w:pPr>
        <w:pStyle w:val="a6"/>
        <w:rPr>
          <w:rFonts w:ascii="Helvetica" w:hAnsi="Helvetica"/>
          <w:color w:val="333333"/>
          <w:sz w:val="21"/>
          <w:szCs w:val="21"/>
        </w:rPr>
      </w:pPr>
      <w:r>
        <w:rPr>
          <w:rFonts w:ascii="方正小标宋简体" w:eastAsia="方正小标宋简体" w:hint="eastAsia"/>
          <w:sz w:val="44"/>
          <w:szCs w:val="44"/>
        </w:rPr>
        <w:t xml:space="preserve"> </w:t>
      </w:r>
      <w:r>
        <w:rPr>
          <w:rStyle w:val="a5"/>
          <w:rFonts w:hint="eastAsia"/>
          <w:color w:val="333333"/>
        </w:rPr>
        <w:t>一、招标内容</w:t>
      </w:r>
    </w:p>
    <w:p w:rsidR="00B93566" w:rsidRDefault="00B93566" w:rsidP="00B93566">
      <w:pPr>
        <w:pStyle w:val="a6"/>
        <w:spacing w:line="435" w:lineRule="atLeast"/>
        <w:ind w:firstLine="480"/>
        <w:rPr>
          <w:rFonts w:ascii="Helvetica" w:hAnsi="Helvetica"/>
          <w:color w:val="333333"/>
          <w:sz w:val="21"/>
          <w:szCs w:val="21"/>
        </w:rPr>
      </w:pPr>
      <w:r>
        <w:rPr>
          <w:rFonts w:hint="eastAsia"/>
          <w:color w:val="333333"/>
        </w:rPr>
        <w:t>江苏信息职业技术学院车辆定点维修采购项目</w:t>
      </w:r>
    </w:p>
    <w:p w:rsidR="00B93566" w:rsidRDefault="00B93566" w:rsidP="00B93566">
      <w:pPr>
        <w:pStyle w:val="a6"/>
        <w:spacing w:line="435" w:lineRule="atLeast"/>
        <w:rPr>
          <w:rFonts w:ascii="Helvetica" w:hAnsi="Helvetica"/>
          <w:color w:val="333333"/>
          <w:sz w:val="21"/>
          <w:szCs w:val="21"/>
        </w:rPr>
      </w:pPr>
      <w:r>
        <w:rPr>
          <w:rStyle w:val="a5"/>
          <w:rFonts w:hint="eastAsia"/>
          <w:color w:val="333333"/>
        </w:rPr>
        <w:t>二、项目概况</w:t>
      </w:r>
    </w:p>
    <w:p w:rsidR="00B93566" w:rsidRDefault="00B93566" w:rsidP="00B93566">
      <w:pPr>
        <w:pStyle w:val="a6"/>
        <w:spacing w:line="435" w:lineRule="atLeast"/>
        <w:ind w:firstLine="480"/>
        <w:rPr>
          <w:color w:val="333333"/>
        </w:rPr>
      </w:pPr>
      <w:r>
        <w:rPr>
          <w:rFonts w:hint="eastAsia"/>
          <w:color w:val="333333"/>
        </w:rPr>
        <w:t>江苏信息职业技术学院</w:t>
      </w:r>
      <w:r w:rsidR="00BE7187">
        <w:rPr>
          <w:rFonts w:hint="eastAsia"/>
          <w:color w:val="333333"/>
        </w:rPr>
        <w:t>现有二辆别克牌轿车，常规保养、维修。</w:t>
      </w:r>
    </w:p>
    <w:p w:rsidR="00B93566" w:rsidRDefault="00B93566" w:rsidP="00B93566">
      <w:pPr>
        <w:pStyle w:val="a6"/>
        <w:spacing w:line="435" w:lineRule="atLeast"/>
        <w:rPr>
          <w:rStyle w:val="a5"/>
          <w:color w:val="333333"/>
        </w:rPr>
      </w:pPr>
      <w:r>
        <w:rPr>
          <w:rStyle w:val="a5"/>
          <w:rFonts w:hint="eastAsia"/>
          <w:color w:val="333333"/>
        </w:rPr>
        <w:t>三、投标人条件</w:t>
      </w:r>
    </w:p>
    <w:p w:rsidR="00B93566" w:rsidRPr="00B93566" w:rsidRDefault="00B93566" w:rsidP="00B9356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（一）</w:t>
      </w:r>
      <w:r w:rsidRPr="00B93566">
        <w:rPr>
          <w:rFonts w:ascii="宋体" w:eastAsia="宋体" w:hAnsi="宋体" w:cs="宋体" w:hint="eastAsia"/>
          <w:color w:val="333333"/>
          <w:kern w:val="0"/>
          <w:sz w:val="24"/>
          <w:szCs w:val="24"/>
        </w:rPr>
        <w:t>法人代表授权书。</w:t>
      </w:r>
    </w:p>
    <w:p w:rsidR="00B93566" w:rsidRPr="00B93566" w:rsidRDefault="00B93566" w:rsidP="00B9356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（二）</w:t>
      </w:r>
      <w:r w:rsidRPr="00B93566">
        <w:rPr>
          <w:rFonts w:ascii="宋体" w:eastAsia="宋体" w:hAnsi="宋体" w:cs="宋体" w:hint="eastAsia"/>
          <w:color w:val="333333"/>
          <w:kern w:val="0"/>
          <w:sz w:val="24"/>
          <w:szCs w:val="24"/>
        </w:rPr>
        <w:t>营业执照副本。</w:t>
      </w:r>
    </w:p>
    <w:p w:rsidR="00B93566" w:rsidRPr="00B93566" w:rsidRDefault="00B93566" w:rsidP="00B9356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（三）</w:t>
      </w:r>
      <w:r w:rsidRPr="00B93566">
        <w:rPr>
          <w:rFonts w:ascii="宋体" w:eastAsia="宋体" w:hAnsi="宋体" w:cs="宋体" w:hint="eastAsia"/>
          <w:color w:val="333333"/>
          <w:kern w:val="0"/>
          <w:sz w:val="24"/>
          <w:szCs w:val="24"/>
        </w:rPr>
        <w:t>行业主管部门颁发的机动车维修经营许可证。</w:t>
      </w:r>
    </w:p>
    <w:p w:rsidR="00B93566" w:rsidRPr="00B93566" w:rsidRDefault="00B93566"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（四）投标人必须为汽车维修行业二类企业以上，同时应在无锡市区行政事业单位2017-2018年度公务用车定点维修供应商名单之列。</w:t>
      </w:r>
    </w:p>
    <w:p w:rsidR="00B93566" w:rsidRPr="00B93566" w:rsidRDefault="00B93566" w:rsidP="00007DA6">
      <w:pPr>
        <w:spacing w:line="560" w:lineRule="exact"/>
        <w:ind w:left="120" w:hangingChars="50" w:hanging="12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五）按照招标书中的要求，制作完整详细的《维修服务承诺书》，承诺书必须包括招标书第二项中的所有要求，其他增设服务和优惠条款（例如：对招标人车辆提供全年不限次数免费洗车服务等）由各投标方根据自身条件提供，该承诺书作为评标的主要依据之一。</w:t>
      </w:r>
    </w:p>
    <w:p w:rsidR="00B93566" w:rsidRPr="00B93566" w:rsidRDefault="00B93566"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（六）为保证维修工作方便、快捷，本次招标报名仅限于无锡市区范围内的汽车维修厂。</w:t>
      </w:r>
    </w:p>
    <w:p w:rsidR="00B93566" w:rsidRPr="00B93566" w:rsidRDefault="00B93566" w:rsidP="00B93566">
      <w:pPr>
        <w:pStyle w:val="a6"/>
        <w:spacing w:line="435" w:lineRule="atLeast"/>
        <w:rPr>
          <w:rStyle w:val="a5"/>
          <w:color w:val="333333"/>
        </w:rPr>
      </w:pPr>
    </w:p>
    <w:p w:rsidR="00B93566" w:rsidRDefault="00B93566" w:rsidP="00B93566">
      <w:pPr>
        <w:pStyle w:val="a6"/>
        <w:spacing w:line="435" w:lineRule="atLeast"/>
        <w:rPr>
          <w:rFonts w:ascii="Helvetica" w:hAnsi="Helvetica"/>
          <w:color w:val="333333"/>
          <w:sz w:val="21"/>
          <w:szCs w:val="21"/>
        </w:rPr>
      </w:pPr>
    </w:p>
    <w:p w:rsidR="00B93566" w:rsidRDefault="00B93566" w:rsidP="00B93566">
      <w:pPr>
        <w:pStyle w:val="a6"/>
        <w:spacing w:line="435" w:lineRule="atLeast"/>
        <w:ind w:firstLine="480"/>
        <w:rPr>
          <w:rFonts w:ascii="Helvetica" w:hAnsi="Helvetica"/>
          <w:color w:val="333333"/>
          <w:sz w:val="21"/>
          <w:szCs w:val="21"/>
        </w:rPr>
      </w:pPr>
      <w:r>
        <w:rPr>
          <w:rStyle w:val="a5"/>
          <w:rFonts w:hint="eastAsia"/>
          <w:color w:val="333333"/>
        </w:rPr>
        <w:lastRenderedPageBreak/>
        <w:t>四、招标流程及时间</w:t>
      </w:r>
    </w:p>
    <w:p w:rsidR="00B93566" w:rsidRDefault="00B93566" w:rsidP="00B93566">
      <w:pPr>
        <w:pStyle w:val="a6"/>
        <w:spacing w:line="435" w:lineRule="atLeast"/>
        <w:ind w:firstLine="480"/>
        <w:rPr>
          <w:rFonts w:ascii="Helvetica" w:hAnsi="Helvetica"/>
          <w:color w:val="333333"/>
          <w:sz w:val="21"/>
          <w:szCs w:val="21"/>
        </w:rPr>
      </w:pPr>
      <w:r>
        <w:rPr>
          <w:rFonts w:hint="eastAsia"/>
          <w:color w:val="333333"/>
        </w:rPr>
        <w:t>1、投标</w:t>
      </w:r>
    </w:p>
    <w:p w:rsidR="00B93566" w:rsidRDefault="00B93566" w:rsidP="00B93566">
      <w:pPr>
        <w:pStyle w:val="a6"/>
        <w:spacing w:line="435" w:lineRule="atLeast"/>
        <w:ind w:firstLine="480"/>
        <w:rPr>
          <w:rFonts w:ascii="Helvetica" w:hAnsi="Helvetica"/>
          <w:color w:val="333333"/>
          <w:sz w:val="21"/>
          <w:szCs w:val="21"/>
        </w:rPr>
      </w:pPr>
      <w:r>
        <w:rPr>
          <w:rFonts w:hint="eastAsia"/>
          <w:color w:val="333333"/>
        </w:rPr>
        <w:t>投标文件开始接收时间：2018年11月13日  09:00——09:30；</w:t>
      </w:r>
    </w:p>
    <w:p w:rsidR="00B93566" w:rsidRDefault="00B93566" w:rsidP="00B93566">
      <w:pPr>
        <w:pStyle w:val="a6"/>
        <w:spacing w:line="435" w:lineRule="atLeast"/>
        <w:ind w:firstLine="480"/>
        <w:rPr>
          <w:color w:val="333333"/>
        </w:rPr>
      </w:pPr>
      <w:r>
        <w:rPr>
          <w:rFonts w:hint="eastAsia"/>
          <w:color w:val="333333"/>
        </w:rPr>
        <w:t>投标地点：江苏信息职业技术学院行政楼102室</w:t>
      </w:r>
    </w:p>
    <w:p w:rsidR="00B93566" w:rsidRDefault="00B93566" w:rsidP="00B93566">
      <w:pPr>
        <w:pStyle w:val="a6"/>
        <w:spacing w:line="435" w:lineRule="atLeast"/>
        <w:ind w:firstLine="480"/>
        <w:rPr>
          <w:rFonts w:ascii="Helvetica" w:hAnsi="Helvetica"/>
          <w:color w:val="333333"/>
          <w:sz w:val="21"/>
          <w:szCs w:val="21"/>
        </w:rPr>
      </w:pPr>
      <w:r>
        <w:rPr>
          <w:rFonts w:hint="eastAsia"/>
          <w:color w:val="333333"/>
        </w:rPr>
        <w:t xml:space="preserve"> 3、开标</w:t>
      </w:r>
    </w:p>
    <w:p w:rsidR="00B93566" w:rsidRDefault="00B93566" w:rsidP="00B93566">
      <w:pPr>
        <w:pStyle w:val="a6"/>
        <w:spacing w:line="435" w:lineRule="atLeast"/>
        <w:ind w:firstLine="480"/>
        <w:rPr>
          <w:rFonts w:ascii="Helvetica" w:hAnsi="Helvetica"/>
          <w:color w:val="333333"/>
          <w:sz w:val="21"/>
          <w:szCs w:val="21"/>
        </w:rPr>
      </w:pPr>
      <w:r>
        <w:rPr>
          <w:rFonts w:hint="eastAsia"/>
          <w:color w:val="333333"/>
        </w:rPr>
        <w:t>开标时间：2018年11月13日09:30；</w:t>
      </w:r>
    </w:p>
    <w:p w:rsidR="00B93566" w:rsidRPr="00B93566" w:rsidRDefault="00B93566" w:rsidP="00B93566">
      <w:pPr>
        <w:pStyle w:val="a6"/>
        <w:spacing w:line="435" w:lineRule="atLeast"/>
        <w:ind w:firstLine="480"/>
        <w:rPr>
          <w:color w:val="333333"/>
        </w:rPr>
      </w:pPr>
      <w:r>
        <w:rPr>
          <w:rFonts w:hint="eastAsia"/>
          <w:color w:val="333333"/>
        </w:rPr>
        <w:t>开标地点：江苏信息职业技术学院行政楼102室</w:t>
      </w:r>
    </w:p>
    <w:p w:rsidR="00B93566" w:rsidRDefault="00B93566" w:rsidP="00B93566">
      <w:pPr>
        <w:pStyle w:val="a6"/>
        <w:spacing w:line="435" w:lineRule="atLeast"/>
        <w:ind w:firstLine="480"/>
        <w:rPr>
          <w:rFonts w:ascii="Helvetica" w:hAnsi="Helvetica"/>
          <w:color w:val="333333"/>
          <w:sz w:val="21"/>
          <w:szCs w:val="21"/>
        </w:rPr>
      </w:pPr>
      <w:r>
        <w:rPr>
          <w:rStyle w:val="a5"/>
          <w:rFonts w:hint="eastAsia"/>
          <w:color w:val="333333"/>
        </w:rPr>
        <w:t>五、本次招标联系事项</w:t>
      </w:r>
    </w:p>
    <w:p w:rsidR="00B93566" w:rsidRDefault="00B93566" w:rsidP="00B93566">
      <w:pPr>
        <w:pStyle w:val="a6"/>
        <w:spacing w:line="435" w:lineRule="atLeast"/>
        <w:ind w:firstLine="480"/>
        <w:rPr>
          <w:color w:val="333333"/>
        </w:rPr>
      </w:pPr>
      <w:r>
        <w:rPr>
          <w:rFonts w:hint="eastAsia"/>
          <w:color w:val="333333"/>
        </w:rPr>
        <w:t>招标人：江苏信息职业技术学院</w:t>
      </w:r>
    </w:p>
    <w:p w:rsidR="00B93566" w:rsidRDefault="00007DA6" w:rsidP="00B93566">
      <w:pPr>
        <w:pStyle w:val="a6"/>
        <w:spacing w:line="435" w:lineRule="atLeast"/>
        <w:ind w:firstLine="480"/>
        <w:rPr>
          <w:rFonts w:ascii="Helvetica" w:hAnsi="Helvetica"/>
          <w:color w:val="333333"/>
          <w:sz w:val="21"/>
          <w:szCs w:val="21"/>
        </w:rPr>
      </w:pPr>
      <w:r>
        <w:rPr>
          <w:rFonts w:ascii="Helvetica" w:hAnsi="Helvetica" w:hint="eastAsia"/>
          <w:color w:val="333333"/>
          <w:sz w:val="21"/>
          <w:szCs w:val="21"/>
        </w:rPr>
        <w:t>联系人：王老师</w:t>
      </w:r>
      <w:r>
        <w:rPr>
          <w:rFonts w:ascii="Helvetica" w:hAnsi="Helvetica" w:hint="eastAsia"/>
          <w:color w:val="333333"/>
          <w:sz w:val="21"/>
          <w:szCs w:val="21"/>
        </w:rPr>
        <w:t xml:space="preserve">                </w:t>
      </w:r>
      <w:r>
        <w:rPr>
          <w:rFonts w:ascii="Helvetica" w:hAnsi="Helvetica" w:hint="eastAsia"/>
          <w:color w:val="333333"/>
          <w:sz w:val="21"/>
          <w:szCs w:val="21"/>
        </w:rPr>
        <w:t>电话</w:t>
      </w:r>
      <w:r>
        <w:rPr>
          <w:rFonts w:ascii="Helvetica" w:hAnsi="Helvetica" w:hint="eastAsia"/>
          <w:color w:val="333333"/>
          <w:sz w:val="21"/>
          <w:szCs w:val="21"/>
        </w:rPr>
        <w:t>:0510-83298386</w:t>
      </w:r>
    </w:p>
    <w:p w:rsidR="00B93566" w:rsidRDefault="00B93566" w:rsidP="00B93566">
      <w:pPr>
        <w:pStyle w:val="a6"/>
        <w:spacing w:line="435" w:lineRule="atLeast"/>
        <w:ind w:firstLine="480"/>
        <w:jc w:val="center"/>
        <w:rPr>
          <w:rFonts w:ascii="Helvetica" w:hAnsi="Helvetica"/>
          <w:color w:val="333333"/>
          <w:sz w:val="21"/>
          <w:szCs w:val="21"/>
        </w:rPr>
      </w:pPr>
      <w:r>
        <w:rPr>
          <w:rFonts w:hint="eastAsia"/>
          <w:color w:val="333333"/>
        </w:rPr>
        <w:t>                 </w:t>
      </w:r>
    </w:p>
    <w:p w:rsidR="00B93566" w:rsidRDefault="00B93566" w:rsidP="00B93566">
      <w:pPr>
        <w:pStyle w:val="a6"/>
        <w:spacing w:line="435" w:lineRule="atLeast"/>
        <w:ind w:firstLine="480"/>
        <w:jc w:val="center"/>
        <w:rPr>
          <w:rFonts w:ascii="Helvetica" w:hAnsi="Helvetica"/>
          <w:color w:val="333333"/>
          <w:sz w:val="21"/>
          <w:szCs w:val="21"/>
        </w:rPr>
      </w:pPr>
      <w:r>
        <w:rPr>
          <w:rFonts w:hint="eastAsia"/>
          <w:color w:val="333333"/>
        </w:rPr>
        <w:t> </w:t>
      </w:r>
    </w:p>
    <w:p w:rsidR="00B93566" w:rsidRDefault="00B93566" w:rsidP="00B93566">
      <w:pPr>
        <w:pStyle w:val="a6"/>
        <w:spacing w:line="435" w:lineRule="atLeast"/>
        <w:ind w:firstLine="480"/>
        <w:jc w:val="center"/>
        <w:rPr>
          <w:color w:val="333333"/>
        </w:rPr>
      </w:pPr>
      <w:r>
        <w:rPr>
          <w:rFonts w:hint="eastAsia"/>
          <w:color w:val="333333"/>
        </w:rPr>
        <w:t>                      </w:t>
      </w:r>
    </w:p>
    <w:p w:rsidR="00B93566" w:rsidRDefault="00B93566" w:rsidP="00B93566">
      <w:pPr>
        <w:pStyle w:val="a6"/>
        <w:spacing w:line="435" w:lineRule="atLeast"/>
        <w:ind w:firstLine="480"/>
        <w:jc w:val="center"/>
        <w:rPr>
          <w:color w:val="333333"/>
        </w:rPr>
      </w:pPr>
    </w:p>
    <w:p w:rsidR="00B93566" w:rsidRDefault="00B93566" w:rsidP="00B93566">
      <w:pPr>
        <w:pStyle w:val="a6"/>
        <w:spacing w:line="435" w:lineRule="atLeast"/>
        <w:ind w:firstLine="480"/>
        <w:jc w:val="center"/>
        <w:rPr>
          <w:color w:val="333333"/>
        </w:rPr>
      </w:pPr>
    </w:p>
    <w:p w:rsidR="00B93566" w:rsidRDefault="00B93566" w:rsidP="00B93566">
      <w:pPr>
        <w:pStyle w:val="a6"/>
        <w:spacing w:line="435" w:lineRule="atLeast"/>
        <w:ind w:firstLine="480"/>
        <w:jc w:val="center"/>
        <w:rPr>
          <w:color w:val="333333"/>
        </w:rPr>
      </w:pPr>
    </w:p>
    <w:p w:rsidR="00B93566" w:rsidRDefault="00B93566" w:rsidP="00B93566">
      <w:pPr>
        <w:pStyle w:val="a6"/>
        <w:spacing w:line="435" w:lineRule="atLeast"/>
        <w:ind w:firstLine="480"/>
        <w:jc w:val="center"/>
        <w:rPr>
          <w:color w:val="333333"/>
        </w:rPr>
      </w:pPr>
    </w:p>
    <w:p w:rsidR="00B93566" w:rsidRDefault="00B93566" w:rsidP="00B93566">
      <w:pPr>
        <w:pStyle w:val="a6"/>
        <w:spacing w:line="435" w:lineRule="atLeast"/>
        <w:ind w:firstLine="480"/>
        <w:jc w:val="center"/>
        <w:rPr>
          <w:color w:val="333333"/>
        </w:rPr>
      </w:pPr>
    </w:p>
    <w:p w:rsidR="00B93566" w:rsidRDefault="00B93566" w:rsidP="00B93566">
      <w:pPr>
        <w:pStyle w:val="a6"/>
        <w:spacing w:line="435" w:lineRule="atLeast"/>
        <w:ind w:firstLine="480"/>
        <w:jc w:val="center"/>
        <w:rPr>
          <w:rFonts w:ascii="Helvetica" w:hAnsi="Helvetica"/>
          <w:color w:val="333333"/>
          <w:sz w:val="21"/>
          <w:szCs w:val="21"/>
        </w:rPr>
      </w:pPr>
    </w:p>
    <w:p w:rsidR="00B93566" w:rsidRDefault="00B93566" w:rsidP="00B93566"/>
    <w:p w:rsidR="008F7268" w:rsidRPr="00B93566" w:rsidRDefault="00007DA6" w:rsidP="00007DA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六</w:t>
      </w:r>
      <w:r w:rsidR="00C901D0" w:rsidRPr="00B93566">
        <w:rPr>
          <w:rFonts w:ascii="宋体" w:eastAsia="宋体" w:hAnsi="宋体" w:cs="宋体" w:hint="eastAsia"/>
          <w:color w:val="333333"/>
          <w:kern w:val="0"/>
          <w:sz w:val="24"/>
          <w:szCs w:val="24"/>
        </w:rPr>
        <w:t>、参加招标单位注意事项及要求</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（一）必须按招标人提交的售后服务承诺提供服务。</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二）必须对招标人维修车辆实行电脑建档管理。要通过计算机对车辆的基本情况、维修档案、汽车配件材料、计费结算等进行管理。车辆基本情况还包括车辆技术状况等级鉴定记录、车辆检测记录和其他应建档案的记录。车辆维修档案包括所有维修内容、24小时拖车、代办车辆年审和其他有关汽车维修项目、维修服务费用记录及其他应建档的记录。</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（三）要对招标人不同车型、不同使用年限的车辆有针对性地制定维护、保养方案、</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（四）实行全天候24小时无假日全方位的急修、救助、保险、理赔、咨询等服务，开通24小时热线服务电话、施救电话、投诉电话。</w:t>
      </w:r>
    </w:p>
    <w:p w:rsidR="00FF356B"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（五）若送修车辆在途中出现故障无法送至修理厂时，中标方应在接到通知后及时赶到故障地点排除故障。</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（六）维修工时的最高时限不得超过相关规定时限。</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（七）配件费由中标方按市场最低价向招标人进行报价，并经使用单位确认后方可进行更换，用户有权自行采购配件委托中标方更换。</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（八）中标方应对所提供的汽车零配件和维修项目的质量负责，汽车零配件应为正厂零配件，并在质量保证期内包换保修，做到优质服务，优先服务。</w:t>
      </w:r>
    </w:p>
    <w:p w:rsidR="00FF356B"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（九）一般情况下必须使用原厂配件进行更换，如有特殊情况需使用代替品进行更换的，必须先得到使用单位的书面确认。</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（十）在合同期间内，应保证维修费用的平稳性，一般情况下维修工时费、二保、年检、特检费用、配件费用不变。遇重大价格调整或不可预见因素，双方协商后再行定价。</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（十一）中标方必须执行车辆出厂质量保证期制度，质量保证期按不低于行</w:t>
      </w:r>
      <w:r w:rsidRPr="00B93566">
        <w:rPr>
          <w:rFonts w:ascii="宋体" w:eastAsia="宋体" w:hAnsi="宋体" w:cs="宋体" w:hint="eastAsia"/>
          <w:color w:val="333333"/>
          <w:kern w:val="0"/>
          <w:sz w:val="24"/>
          <w:szCs w:val="24"/>
        </w:rPr>
        <w:lastRenderedPageBreak/>
        <w:t>业规定的标准执行，即：发动机大修保证3年；整车大修和总成大修不少于20000公里或100天；二级维护行驶不少于5000公里或30天；一级维护、小修及专项修理行驶不少于2000公里或10天。质量保证期中行驶里程和日期指标，以先达到者为准。机动车辆维修质量保证期自维修车辆竣工出厂之日起计算。</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十二）质量保修期内因维修质量造成的机械事故和经济损失，由定点维修厂家负责，维修厂家应负责返修，工时费全免，重复使用的配件免费，其他配件另算。如维修单位需要，还应提供返修期间的工作用车。严格执行汽车维修技术控验制度，车辆返修率控制在5%以内。</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十三）维修厂家必须严格按照行业管理工作规范的要求和合同约定为送修单位提供汽车维修优质服务，做到"维修及时、质量优良、价格优惠"，不得无故拖延或拒绝维修送修车辆。对送修车辆做到随到随修、急用急修、小修不过夜，总成大修不超过5天、全车大修不超过15天完成；送修单位有完工时间要求的，应最大限度满足。</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（十四）维修厂家必须认真遵守国家法律、法规和行业规范，遵守职业道德，诚信经营、坚决杜绝弄虚作假、假冒伪劣、虚报费用等不正当竞争行为。</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（十五）维修厂家应于每月10日前向</w:t>
      </w:r>
      <w:r w:rsidR="00261174" w:rsidRPr="00B93566">
        <w:rPr>
          <w:rFonts w:ascii="宋体" w:eastAsia="宋体" w:hAnsi="宋体" w:cs="宋体" w:hint="eastAsia"/>
          <w:color w:val="333333"/>
          <w:kern w:val="0"/>
          <w:sz w:val="24"/>
          <w:szCs w:val="24"/>
        </w:rPr>
        <w:t>江苏信息职业技术学院</w:t>
      </w:r>
      <w:r w:rsidRPr="00B93566">
        <w:rPr>
          <w:rFonts w:ascii="宋体" w:eastAsia="宋体" w:hAnsi="宋体" w:cs="宋体" w:hint="eastAsia"/>
          <w:color w:val="333333"/>
          <w:kern w:val="0"/>
          <w:sz w:val="24"/>
          <w:szCs w:val="24"/>
        </w:rPr>
        <w:t>报送《车辆定点维修情况统计表》和《车辆定点维修费用结算单》。</w:t>
      </w:r>
    </w:p>
    <w:p w:rsidR="008F7268" w:rsidRPr="00B93566" w:rsidRDefault="00007DA6" w:rsidP="00007DA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七</w:t>
      </w:r>
      <w:r w:rsidR="00C901D0" w:rsidRPr="00B93566">
        <w:rPr>
          <w:rFonts w:ascii="宋体" w:eastAsia="宋体" w:hAnsi="宋体" w:cs="宋体" w:hint="eastAsia"/>
          <w:color w:val="333333"/>
          <w:kern w:val="0"/>
          <w:sz w:val="24"/>
          <w:szCs w:val="24"/>
        </w:rPr>
        <w:t>、评标说明</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一）招标人将在学院内部组织相关人员对各投标人的状况（包括：维修厂地点、周边交通状况、营业场所、检修技术实力、检修设备等）进行现场考察。各投标人务必派出专人全程陪同介绍，考察内容及相关资料将作为评标的重要依据。</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（二）中标方必须自觉接受招标人的监督和检查。在</w:t>
      </w:r>
      <w:r w:rsidR="00261174" w:rsidRPr="00B93566">
        <w:rPr>
          <w:rFonts w:ascii="宋体" w:eastAsia="宋体" w:hAnsi="宋体" w:cs="宋体" w:hint="eastAsia"/>
          <w:color w:val="333333"/>
          <w:kern w:val="0"/>
          <w:sz w:val="24"/>
          <w:szCs w:val="24"/>
        </w:rPr>
        <w:t>江苏信息职业技术学院</w:t>
      </w:r>
      <w:r w:rsidRPr="00B93566">
        <w:rPr>
          <w:rFonts w:ascii="宋体" w:eastAsia="宋体" w:hAnsi="宋体" w:cs="宋体" w:hint="eastAsia"/>
          <w:color w:val="333333"/>
          <w:kern w:val="0"/>
          <w:sz w:val="24"/>
          <w:szCs w:val="24"/>
        </w:rPr>
        <w:t>车辆定点维修中存在下列情形之一的，招标人将按照《中华人民共和国政府采购</w:t>
      </w:r>
      <w:r w:rsidRPr="00B93566">
        <w:rPr>
          <w:rFonts w:ascii="宋体" w:eastAsia="宋体" w:hAnsi="宋体" w:cs="宋体" w:hint="eastAsia"/>
          <w:color w:val="333333"/>
          <w:kern w:val="0"/>
          <w:sz w:val="24"/>
          <w:szCs w:val="24"/>
        </w:rPr>
        <w:lastRenderedPageBreak/>
        <w:t>法》的规定追究相应责任，并有权终止与其签订的维修协议。</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1、无正当理由拒修的；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2、保修期内确因维修质量问题拒绝免费返修的；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3、弄虚作假、虚假维修项目和维修费用的；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4、使用假冒伪劣零配件的；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5、擅自提高车辆维修价格的；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6、采用不正当手段竞争的；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7、服务态度差，造成恶劣影响的；</w:t>
      </w:r>
    </w:p>
    <w:p w:rsidR="008F7268"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8、一年内被有效投诉2次以上的；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9、拒绝接受</w:t>
      </w:r>
      <w:r w:rsidR="00261174" w:rsidRPr="00B93566">
        <w:rPr>
          <w:rFonts w:ascii="宋体" w:eastAsia="宋体" w:hAnsi="宋体" w:cs="宋体" w:hint="eastAsia"/>
          <w:color w:val="333333"/>
          <w:kern w:val="0"/>
          <w:sz w:val="24"/>
          <w:szCs w:val="24"/>
        </w:rPr>
        <w:t>江苏信息职业技术学院</w:t>
      </w:r>
      <w:r w:rsidRPr="00B93566">
        <w:rPr>
          <w:rFonts w:ascii="宋体" w:eastAsia="宋体" w:hAnsi="宋体" w:cs="宋体" w:hint="eastAsia"/>
          <w:color w:val="333333"/>
          <w:kern w:val="0"/>
          <w:sz w:val="24"/>
          <w:szCs w:val="24"/>
        </w:rPr>
        <w:t>车辆管理部门监督检查的；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10、未按协议签订的服务承诺要求提供优质服务的；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11、未按时报送《车辆定点维修情况统计表》超过3次的；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12、合同执行期间，定点维修厂家被行业主管部门降低资质的；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13、其他违反法律、法规和定点维修协议事项的。</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（三）投标人必须指定专人负责</w:t>
      </w:r>
      <w:r w:rsidR="00261174" w:rsidRPr="00B93566">
        <w:rPr>
          <w:rFonts w:ascii="宋体" w:eastAsia="宋体" w:hAnsi="宋体" w:cs="宋体" w:hint="eastAsia"/>
          <w:color w:val="333333"/>
          <w:kern w:val="0"/>
          <w:sz w:val="24"/>
          <w:szCs w:val="24"/>
        </w:rPr>
        <w:t>江苏信息职业技术学院</w:t>
      </w:r>
      <w:r w:rsidRPr="00B93566">
        <w:rPr>
          <w:rFonts w:ascii="宋体" w:eastAsia="宋体" w:hAnsi="宋体" w:cs="宋体" w:hint="eastAsia"/>
          <w:color w:val="333333"/>
          <w:kern w:val="0"/>
          <w:sz w:val="24"/>
          <w:szCs w:val="24"/>
        </w:rPr>
        <w:t>机动车辆定点维修招标事宜，配合学院人员的现场考察，考察结果将作为定标的重要依据。</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（四）如有发现未按照要求制作标书和进行投标的，按废标处理。</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四、报价及投标方式</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（一）投标人将投标书和其他有关资料密封并加盖公司印章，</w:t>
      </w:r>
      <w:r w:rsidR="004F2D45" w:rsidRPr="00B93566">
        <w:rPr>
          <w:rFonts w:ascii="宋体" w:eastAsia="宋体" w:hAnsi="宋体" w:cs="宋体" w:hint="eastAsia"/>
          <w:color w:val="333333"/>
          <w:kern w:val="0"/>
          <w:sz w:val="24"/>
          <w:szCs w:val="24"/>
        </w:rPr>
        <w:t>2018年11月14日9:00—9:30分</w:t>
      </w:r>
      <w:r w:rsidRPr="00B93566">
        <w:rPr>
          <w:rFonts w:ascii="宋体" w:eastAsia="宋体" w:hAnsi="宋体" w:cs="宋体" w:hint="eastAsia"/>
          <w:color w:val="333333"/>
          <w:kern w:val="0"/>
          <w:sz w:val="24"/>
          <w:szCs w:val="24"/>
        </w:rPr>
        <w:t>由投标方的代表自行带至</w:t>
      </w:r>
      <w:r w:rsidR="00261174" w:rsidRPr="00B93566">
        <w:rPr>
          <w:rFonts w:ascii="宋体" w:eastAsia="宋体" w:hAnsi="宋体" w:cs="宋体" w:hint="eastAsia"/>
          <w:color w:val="333333"/>
          <w:kern w:val="0"/>
          <w:sz w:val="24"/>
          <w:szCs w:val="24"/>
        </w:rPr>
        <w:t>江苏信息职业技术学院</w:t>
      </w:r>
      <w:r w:rsidR="007B4638" w:rsidRPr="00B93566">
        <w:rPr>
          <w:rFonts w:ascii="宋体" w:eastAsia="宋体" w:hAnsi="宋体" w:cs="宋体" w:hint="eastAsia"/>
          <w:color w:val="333333"/>
          <w:kern w:val="0"/>
          <w:sz w:val="24"/>
          <w:szCs w:val="24"/>
        </w:rPr>
        <w:t>行政楼102</w:t>
      </w:r>
      <w:r w:rsidR="001E182C" w:rsidRPr="00B93566">
        <w:rPr>
          <w:rFonts w:ascii="宋体" w:eastAsia="宋体" w:hAnsi="宋体" w:cs="宋体" w:hint="eastAsia"/>
          <w:color w:val="333333"/>
          <w:kern w:val="0"/>
          <w:sz w:val="24"/>
          <w:szCs w:val="24"/>
        </w:rPr>
        <w:t>。</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（二）投标人需按照标书中的要求提供完整详细的《维修服务承诺书》，《维修服务承诺书》和各项报价将作为评标的主要依据。未按要求制作标书的视为废标。</w:t>
      </w:r>
    </w:p>
    <w:p w:rsidR="00261174" w:rsidRPr="00B93566" w:rsidRDefault="00007DA6" w:rsidP="00007DA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八</w:t>
      </w:r>
      <w:r w:rsidR="00C901D0" w:rsidRPr="00B93566">
        <w:rPr>
          <w:rFonts w:ascii="宋体" w:eastAsia="宋体" w:hAnsi="宋体" w:cs="宋体" w:hint="eastAsia"/>
          <w:color w:val="333333"/>
          <w:kern w:val="0"/>
          <w:sz w:val="24"/>
          <w:szCs w:val="24"/>
        </w:rPr>
        <w:t>、中标办法</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lastRenderedPageBreak/>
        <w:t>在综合考察投标单位整体情况下，原则上低价中标，按照顺序分第一中标人、第二中标人，依次类推。确定中标方后三天内通知中标单位。</w:t>
      </w:r>
    </w:p>
    <w:p w:rsidR="00261174" w:rsidRPr="00B93566" w:rsidRDefault="00007DA6" w:rsidP="00007DA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九</w:t>
      </w:r>
      <w:r w:rsidR="00C901D0" w:rsidRPr="00B93566">
        <w:rPr>
          <w:rFonts w:ascii="宋体" w:eastAsia="宋体" w:hAnsi="宋体" w:cs="宋体" w:hint="eastAsia"/>
          <w:color w:val="333333"/>
          <w:kern w:val="0"/>
          <w:sz w:val="24"/>
          <w:szCs w:val="24"/>
        </w:rPr>
        <w:t>、合同签订</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学院与第一中标人签订试维修三个月合同，如服务满意，签订正式合同。试维修期间，如中标方不能履行服务承诺，视其自动放弃中标资格，发标方与第二中标人签订维修协议，以此类推。</w:t>
      </w:r>
    </w:p>
    <w:p w:rsidR="00C901D0" w:rsidRPr="00B93566" w:rsidRDefault="00007DA6" w:rsidP="00007DA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十</w:t>
      </w:r>
      <w:r w:rsidR="00C901D0" w:rsidRPr="00B93566">
        <w:rPr>
          <w:rFonts w:ascii="宋体" w:eastAsia="宋体" w:hAnsi="宋体" w:cs="宋体" w:hint="eastAsia"/>
          <w:color w:val="333333"/>
          <w:kern w:val="0"/>
          <w:sz w:val="24"/>
          <w:szCs w:val="24"/>
        </w:rPr>
        <w:t>、学校车辆情况</w:t>
      </w:r>
    </w:p>
    <w:tbl>
      <w:tblPr>
        <w:tblW w:w="9995" w:type="dxa"/>
        <w:tblInd w:w="-106" w:type="dxa"/>
        <w:tblLook w:val="00A0"/>
      </w:tblPr>
      <w:tblGrid>
        <w:gridCol w:w="537"/>
        <w:gridCol w:w="1034"/>
        <w:gridCol w:w="1451"/>
        <w:gridCol w:w="699"/>
        <w:gridCol w:w="2256"/>
        <w:gridCol w:w="1176"/>
        <w:gridCol w:w="1003"/>
        <w:gridCol w:w="969"/>
        <w:gridCol w:w="870"/>
      </w:tblGrid>
      <w:tr w:rsidR="00E4702F" w:rsidRPr="00B93566" w:rsidTr="00E4702F">
        <w:trPr>
          <w:trHeight w:val="525"/>
        </w:trPr>
        <w:tc>
          <w:tcPr>
            <w:tcW w:w="595" w:type="dxa"/>
            <w:tcBorders>
              <w:top w:val="single" w:sz="4" w:space="0" w:color="auto"/>
              <w:left w:val="single" w:sz="4" w:space="0" w:color="auto"/>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序号</w:t>
            </w:r>
          </w:p>
        </w:tc>
        <w:tc>
          <w:tcPr>
            <w:tcW w:w="1102" w:type="dxa"/>
            <w:tcBorders>
              <w:top w:val="single" w:sz="4" w:space="0" w:color="auto"/>
              <w:left w:val="nil"/>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车牌号码</w:t>
            </w:r>
          </w:p>
        </w:tc>
        <w:tc>
          <w:tcPr>
            <w:tcW w:w="1476" w:type="dxa"/>
            <w:tcBorders>
              <w:top w:val="single" w:sz="4" w:space="0" w:color="auto"/>
              <w:left w:val="nil"/>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品牌型号</w:t>
            </w:r>
          </w:p>
        </w:tc>
        <w:tc>
          <w:tcPr>
            <w:tcW w:w="869" w:type="dxa"/>
            <w:tcBorders>
              <w:top w:val="single" w:sz="4" w:space="0" w:color="auto"/>
              <w:left w:val="nil"/>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车辆</w:t>
            </w:r>
          </w:p>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类型</w:t>
            </w:r>
          </w:p>
        </w:tc>
        <w:tc>
          <w:tcPr>
            <w:tcW w:w="1887" w:type="dxa"/>
            <w:tcBorders>
              <w:top w:val="single" w:sz="4" w:space="0" w:color="auto"/>
              <w:left w:val="nil"/>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车辆识别代码</w:t>
            </w:r>
          </w:p>
        </w:tc>
        <w:tc>
          <w:tcPr>
            <w:tcW w:w="948" w:type="dxa"/>
            <w:tcBorders>
              <w:top w:val="single" w:sz="4" w:space="0" w:color="auto"/>
              <w:left w:val="nil"/>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注册日期</w:t>
            </w:r>
          </w:p>
        </w:tc>
        <w:tc>
          <w:tcPr>
            <w:tcW w:w="1134" w:type="dxa"/>
            <w:tcBorders>
              <w:top w:val="single" w:sz="4" w:space="0" w:color="auto"/>
              <w:left w:val="nil"/>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购置价格（万元）</w:t>
            </w:r>
          </w:p>
        </w:tc>
        <w:tc>
          <w:tcPr>
            <w:tcW w:w="992" w:type="dxa"/>
            <w:tcBorders>
              <w:top w:val="single" w:sz="4" w:space="0" w:color="auto"/>
              <w:left w:val="nil"/>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排气量（升）</w:t>
            </w:r>
          </w:p>
        </w:tc>
        <w:tc>
          <w:tcPr>
            <w:tcW w:w="992" w:type="dxa"/>
            <w:tcBorders>
              <w:top w:val="single" w:sz="4" w:space="0" w:color="auto"/>
              <w:left w:val="nil"/>
              <w:bottom w:val="single" w:sz="4" w:space="0" w:color="auto"/>
              <w:right w:val="single" w:sz="4" w:space="0" w:color="auto"/>
            </w:tcBorders>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运行里程</w:t>
            </w:r>
            <w:r w:rsidR="000E78BE" w:rsidRPr="00B93566">
              <w:rPr>
                <w:rFonts w:ascii="宋体" w:eastAsia="宋体" w:hAnsi="宋体" w:cs="宋体" w:hint="eastAsia"/>
                <w:color w:val="333333"/>
                <w:kern w:val="0"/>
                <w:sz w:val="24"/>
                <w:szCs w:val="24"/>
              </w:rPr>
              <w:t>（万公里）</w:t>
            </w:r>
          </w:p>
        </w:tc>
      </w:tr>
      <w:tr w:rsidR="00E4702F" w:rsidRPr="00B93566" w:rsidTr="00E4702F">
        <w:trPr>
          <w:trHeight w:val="525"/>
        </w:trPr>
        <w:tc>
          <w:tcPr>
            <w:tcW w:w="595" w:type="dxa"/>
            <w:tcBorders>
              <w:top w:val="single" w:sz="4" w:space="0" w:color="auto"/>
              <w:left w:val="single" w:sz="4" w:space="0" w:color="auto"/>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color w:val="333333"/>
                <w:kern w:val="0"/>
                <w:sz w:val="24"/>
                <w:szCs w:val="24"/>
              </w:rPr>
              <w:t>1</w:t>
            </w:r>
          </w:p>
        </w:tc>
        <w:tc>
          <w:tcPr>
            <w:tcW w:w="1102" w:type="dxa"/>
            <w:tcBorders>
              <w:top w:val="single" w:sz="4" w:space="0" w:color="auto"/>
              <w:left w:val="nil"/>
              <w:bottom w:val="single" w:sz="4" w:space="0" w:color="auto"/>
              <w:right w:val="single" w:sz="4" w:space="0" w:color="auto"/>
            </w:tcBorders>
            <w:vAlign w:val="center"/>
          </w:tcPr>
          <w:p w:rsidR="00E4702F" w:rsidRPr="00B93566" w:rsidRDefault="00E4702F"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苏</w:t>
            </w:r>
            <w:r w:rsidRPr="00B93566">
              <w:rPr>
                <w:rFonts w:ascii="宋体" w:eastAsia="宋体" w:hAnsi="宋体" w:cs="宋体"/>
                <w:color w:val="333333"/>
                <w:kern w:val="0"/>
                <w:sz w:val="24"/>
                <w:szCs w:val="24"/>
              </w:rPr>
              <w:t>B00794</w:t>
            </w:r>
          </w:p>
        </w:tc>
        <w:tc>
          <w:tcPr>
            <w:tcW w:w="1476" w:type="dxa"/>
            <w:tcBorders>
              <w:top w:val="single" w:sz="4" w:space="0" w:color="auto"/>
              <w:left w:val="nil"/>
              <w:bottom w:val="single" w:sz="4" w:space="0" w:color="auto"/>
              <w:right w:val="single" w:sz="4" w:space="0" w:color="auto"/>
            </w:tcBorders>
            <w:vAlign w:val="center"/>
          </w:tcPr>
          <w:p w:rsidR="00E4702F" w:rsidRPr="00B93566" w:rsidRDefault="00E4702F" w:rsidP="00B93566">
            <w:pPr>
              <w:spacing w:line="560" w:lineRule="exact"/>
              <w:jc w:val="lef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别克牌</w:t>
            </w:r>
            <w:r w:rsidRPr="00B93566">
              <w:rPr>
                <w:rFonts w:ascii="宋体" w:eastAsia="宋体" w:hAnsi="宋体" w:cs="宋体"/>
                <w:color w:val="333333"/>
                <w:kern w:val="0"/>
                <w:sz w:val="24"/>
                <w:szCs w:val="24"/>
              </w:rPr>
              <w:t>SGM7242ATA</w:t>
            </w:r>
          </w:p>
        </w:tc>
        <w:tc>
          <w:tcPr>
            <w:tcW w:w="869" w:type="dxa"/>
            <w:tcBorders>
              <w:top w:val="single" w:sz="4" w:space="0" w:color="auto"/>
              <w:left w:val="nil"/>
              <w:bottom w:val="single" w:sz="4" w:space="0" w:color="auto"/>
              <w:right w:val="single" w:sz="4" w:space="0" w:color="auto"/>
            </w:tcBorders>
            <w:vAlign w:val="center"/>
          </w:tcPr>
          <w:p w:rsidR="00E4702F" w:rsidRPr="00B93566" w:rsidRDefault="00E4702F" w:rsidP="00B93566">
            <w:pPr>
              <w:spacing w:line="560" w:lineRule="exact"/>
              <w:jc w:val="lef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轿车</w:t>
            </w:r>
          </w:p>
        </w:tc>
        <w:tc>
          <w:tcPr>
            <w:tcW w:w="1887" w:type="dxa"/>
            <w:tcBorders>
              <w:top w:val="single" w:sz="4" w:space="0" w:color="auto"/>
              <w:left w:val="nil"/>
              <w:bottom w:val="single" w:sz="4" w:space="0" w:color="auto"/>
              <w:right w:val="single" w:sz="4" w:space="0" w:color="auto"/>
            </w:tcBorders>
            <w:vAlign w:val="center"/>
          </w:tcPr>
          <w:p w:rsidR="00E4702F" w:rsidRPr="00B93566" w:rsidRDefault="00E4702F" w:rsidP="00B93566">
            <w:pPr>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LSGGF53X4AH094412</w:t>
            </w:r>
          </w:p>
        </w:tc>
        <w:tc>
          <w:tcPr>
            <w:tcW w:w="948" w:type="dxa"/>
            <w:tcBorders>
              <w:top w:val="single" w:sz="4" w:space="0" w:color="auto"/>
              <w:left w:val="single" w:sz="4" w:space="0" w:color="auto"/>
              <w:bottom w:val="single" w:sz="4" w:space="0" w:color="auto"/>
              <w:right w:val="single" w:sz="4" w:space="0" w:color="auto"/>
            </w:tcBorders>
            <w:vAlign w:val="center"/>
          </w:tcPr>
          <w:p w:rsidR="00E4702F" w:rsidRPr="00B93566" w:rsidRDefault="00E4702F" w:rsidP="00B93566">
            <w:pPr>
              <w:widowControl/>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2010.2.1</w:t>
            </w:r>
          </w:p>
        </w:tc>
        <w:tc>
          <w:tcPr>
            <w:tcW w:w="1134" w:type="dxa"/>
            <w:tcBorders>
              <w:top w:val="single" w:sz="4" w:space="0" w:color="auto"/>
              <w:left w:val="single" w:sz="4" w:space="0" w:color="auto"/>
              <w:bottom w:val="single" w:sz="4" w:space="0" w:color="auto"/>
              <w:right w:val="single" w:sz="4" w:space="0" w:color="auto"/>
            </w:tcBorders>
            <w:vAlign w:val="center"/>
          </w:tcPr>
          <w:p w:rsidR="00E4702F" w:rsidRPr="00B93566" w:rsidRDefault="00E4702F" w:rsidP="00B93566">
            <w:pPr>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2</w:t>
            </w:r>
            <w:r w:rsidRPr="00B93566">
              <w:rPr>
                <w:rFonts w:ascii="宋体" w:eastAsia="宋体" w:hAnsi="宋体" w:cs="宋体" w:hint="eastAsia"/>
                <w:color w:val="333333"/>
                <w:kern w:val="0"/>
                <w:sz w:val="24"/>
                <w:szCs w:val="24"/>
              </w:rPr>
              <w:t>0</w:t>
            </w:r>
            <w:r w:rsidRPr="00B93566">
              <w:rPr>
                <w:rFonts w:ascii="宋体" w:eastAsia="宋体" w:hAnsi="宋体" w:cs="宋体"/>
                <w:color w:val="333333"/>
                <w:kern w:val="0"/>
                <w:sz w:val="24"/>
                <w:szCs w:val="24"/>
              </w:rPr>
              <w:t>.</w:t>
            </w:r>
            <w:r w:rsidRPr="00B93566">
              <w:rPr>
                <w:rFonts w:ascii="宋体" w:eastAsia="宋体" w:hAnsi="宋体" w:cs="宋体" w:hint="eastAsia"/>
                <w:color w:val="333333"/>
                <w:kern w:val="0"/>
                <w:sz w:val="24"/>
                <w:szCs w:val="24"/>
              </w:rPr>
              <w:t>72</w:t>
            </w:r>
          </w:p>
        </w:tc>
        <w:tc>
          <w:tcPr>
            <w:tcW w:w="992" w:type="dxa"/>
            <w:tcBorders>
              <w:top w:val="single" w:sz="4" w:space="0" w:color="auto"/>
              <w:left w:val="single" w:sz="4" w:space="0" w:color="auto"/>
              <w:bottom w:val="single" w:sz="4" w:space="0" w:color="auto"/>
              <w:right w:val="single" w:sz="4" w:space="0" w:color="auto"/>
            </w:tcBorders>
            <w:vAlign w:val="center"/>
          </w:tcPr>
          <w:p w:rsidR="00E4702F" w:rsidRPr="00B93566" w:rsidRDefault="00E4702F" w:rsidP="00B93566">
            <w:pPr>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E4702F" w:rsidRPr="00B93566" w:rsidRDefault="00B22610"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49.3</w:t>
            </w:r>
          </w:p>
        </w:tc>
      </w:tr>
      <w:tr w:rsidR="00E4702F" w:rsidRPr="00B93566" w:rsidTr="00E4702F">
        <w:trPr>
          <w:trHeight w:val="525"/>
        </w:trPr>
        <w:tc>
          <w:tcPr>
            <w:tcW w:w="595" w:type="dxa"/>
            <w:tcBorders>
              <w:top w:val="single" w:sz="4" w:space="0" w:color="auto"/>
              <w:left w:val="single" w:sz="4" w:space="0" w:color="auto"/>
              <w:bottom w:val="single" w:sz="4" w:space="0" w:color="auto"/>
              <w:right w:val="single" w:sz="4" w:space="0" w:color="auto"/>
            </w:tcBorders>
            <w:vAlign w:val="center"/>
          </w:tcPr>
          <w:p w:rsidR="00E4702F" w:rsidRPr="00B93566" w:rsidRDefault="00E4702F" w:rsidP="00B93566">
            <w:pPr>
              <w:widowControl/>
              <w:spacing w:line="560" w:lineRule="exact"/>
              <w:jc w:val="center"/>
              <w:rPr>
                <w:rFonts w:ascii="宋体" w:eastAsia="宋体" w:hAnsi="宋体" w:cs="宋体"/>
                <w:color w:val="333333"/>
                <w:kern w:val="0"/>
                <w:sz w:val="24"/>
                <w:szCs w:val="24"/>
              </w:rPr>
            </w:pPr>
            <w:r w:rsidRPr="00B93566">
              <w:rPr>
                <w:rFonts w:ascii="宋体" w:eastAsia="宋体" w:hAnsi="宋体" w:cs="宋体"/>
                <w:color w:val="333333"/>
                <w:kern w:val="0"/>
                <w:sz w:val="24"/>
                <w:szCs w:val="24"/>
              </w:rPr>
              <w:t>2</w:t>
            </w:r>
          </w:p>
        </w:tc>
        <w:tc>
          <w:tcPr>
            <w:tcW w:w="1102" w:type="dxa"/>
            <w:tcBorders>
              <w:top w:val="nil"/>
              <w:left w:val="nil"/>
              <w:bottom w:val="single" w:sz="8" w:space="0" w:color="auto"/>
              <w:right w:val="single" w:sz="4" w:space="0" w:color="auto"/>
            </w:tcBorders>
            <w:vAlign w:val="center"/>
          </w:tcPr>
          <w:p w:rsidR="00E4702F" w:rsidRPr="00B93566" w:rsidRDefault="00E4702F"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苏</w:t>
            </w:r>
            <w:r w:rsidRPr="00B93566">
              <w:rPr>
                <w:rFonts w:ascii="宋体" w:eastAsia="宋体" w:hAnsi="宋体" w:cs="宋体"/>
                <w:color w:val="333333"/>
                <w:kern w:val="0"/>
                <w:sz w:val="24"/>
                <w:szCs w:val="24"/>
              </w:rPr>
              <w:t>B93111</w:t>
            </w:r>
          </w:p>
        </w:tc>
        <w:tc>
          <w:tcPr>
            <w:tcW w:w="1476" w:type="dxa"/>
            <w:tcBorders>
              <w:top w:val="nil"/>
              <w:left w:val="nil"/>
              <w:bottom w:val="single" w:sz="8" w:space="0" w:color="auto"/>
              <w:right w:val="single" w:sz="4" w:space="0" w:color="auto"/>
            </w:tcBorders>
            <w:vAlign w:val="center"/>
          </w:tcPr>
          <w:p w:rsidR="00E4702F" w:rsidRPr="00B93566" w:rsidRDefault="00E4702F" w:rsidP="00B93566">
            <w:pPr>
              <w:spacing w:line="560" w:lineRule="exact"/>
              <w:jc w:val="lef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别克牌</w:t>
            </w:r>
            <w:r w:rsidRPr="00B93566">
              <w:rPr>
                <w:rFonts w:ascii="宋体" w:eastAsia="宋体" w:hAnsi="宋体" w:cs="宋体"/>
                <w:color w:val="333333"/>
                <w:kern w:val="0"/>
                <w:sz w:val="24"/>
                <w:szCs w:val="24"/>
              </w:rPr>
              <w:t>SGM7243ATA</w:t>
            </w:r>
          </w:p>
        </w:tc>
        <w:tc>
          <w:tcPr>
            <w:tcW w:w="869" w:type="dxa"/>
            <w:tcBorders>
              <w:top w:val="nil"/>
              <w:left w:val="nil"/>
              <w:bottom w:val="single" w:sz="8" w:space="0" w:color="auto"/>
              <w:right w:val="single" w:sz="4" w:space="0" w:color="auto"/>
            </w:tcBorders>
            <w:vAlign w:val="center"/>
          </w:tcPr>
          <w:p w:rsidR="00E4702F" w:rsidRPr="00B93566" w:rsidRDefault="00E4702F" w:rsidP="00B93566">
            <w:pPr>
              <w:spacing w:line="560" w:lineRule="exact"/>
              <w:jc w:val="lef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轿车</w:t>
            </w:r>
          </w:p>
        </w:tc>
        <w:tc>
          <w:tcPr>
            <w:tcW w:w="1887" w:type="dxa"/>
            <w:tcBorders>
              <w:top w:val="nil"/>
              <w:left w:val="nil"/>
              <w:bottom w:val="single" w:sz="8" w:space="0" w:color="auto"/>
              <w:right w:val="single" w:sz="4" w:space="0" w:color="auto"/>
            </w:tcBorders>
            <w:vAlign w:val="center"/>
          </w:tcPr>
          <w:p w:rsidR="00E4702F" w:rsidRPr="00B93566" w:rsidRDefault="00E4702F" w:rsidP="00B93566">
            <w:pPr>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LSGGF53X8AH094056</w:t>
            </w:r>
          </w:p>
        </w:tc>
        <w:tc>
          <w:tcPr>
            <w:tcW w:w="948" w:type="dxa"/>
            <w:tcBorders>
              <w:top w:val="nil"/>
              <w:left w:val="single" w:sz="4" w:space="0" w:color="auto"/>
              <w:bottom w:val="single" w:sz="8" w:space="0" w:color="auto"/>
              <w:right w:val="single" w:sz="4" w:space="0" w:color="auto"/>
            </w:tcBorders>
            <w:vAlign w:val="center"/>
          </w:tcPr>
          <w:p w:rsidR="00E4702F" w:rsidRPr="00B93566" w:rsidRDefault="00E4702F" w:rsidP="00B93566">
            <w:pPr>
              <w:widowControl/>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2010.2.1</w:t>
            </w:r>
          </w:p>
        </w:tc>
        <w:tc>
          <w:tcPr>
            <w:tcW w:w="1134" w:type="dxa"/>
            <w:tcBorders>
              <w:top w:val="nil"/>
              <w:left w:val="single" w:sz="4" w:space="0" w:color="auto"/>
              <w:bottom w:val="single" w:sz="8" w:space="0" w:color="auto"/>
              <w:right w:val="single" w:sz="4" w:space="0" w:color="auto"/>
            </w:tcBorders>
            <w:vAlign w:val="center"/>
          </w:tcPr>
          <w:p w:rsidR="00E4702F" w:rsidRPr="00B93566" w:rsidRDefault="00E4702F" w:rsidP="00B93566">
            <w:pPr>
              <w:widowControl/>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2</w:t>
            </w:r>
            <w:r w:rsidRPr="00B93566">
              <w:rPr>
                <w:rFonts w:ascii="宋体" w:eastAsia="宋体" w:hAnsi="宋体" w:cs="宋体" w:hint="eastAsia"/>
                <w:color w:val="333333"/>
                <w:kern w:val="0"/>
                <w:sz w:val="24"/>
                <w:szCs w:val="24"/>
              </w:rPr>
              <w:t>0</w:t>
            </w:r>
            <w:r w:rsidRPr="00B93566">
              <w:rPr>
                <w:rFonts w:ascii="宋体" w:eastAsia="宋体" w:hAnsi="宋体" w:cs="宋体"/>
                <w:color w:val="333333"/>
                <w:kern w:val="0"/>
                <w:sz w:val="24"/>
                <w:szCs w:val="24"/>
              </w:rPr>
              <w:t>.</w:t>
            </w:r>
            <w:r w:rsidRPr="00B93566">
              <w:rPr>
                <w:rFonts w:ascii="宋体" w:eastAsia="宋体" w:hAnsi="宋体" w:cs="宋体" w:hint="eastAsia"/>
                <w:color w:val="333333"/>
                <w:kern w:val="0"/>
                <w:sz w:val="24"/>
                <w:szCs w:val="24"/>
              </w:rPr>
              <w:t>72</w:t>
            </w:r>
          </w:p>
        </w:tc>
        <w:tc>
          <w:tcPr>
            <w:tcW w:w="992" w:type="dxa"/>
            <w:tcBorders>
              <w:top w:val="nil"/>
              <w:left w:val="single" w:sz="4" w:space="0" w:color="auto"/>
              <w:bottom w:val="single" w:sz="8" w:space="0" w:color="auto"/>
              <w:right w:val="single" w:sz="4" w:space="0" w:color="auto"/>
            </w:tcBorders>
            <w:vAlign w:val="center"/>
          </w:tcPr>
          <w:p w:rsidR="00E4702F" w:rsidRPr="00B93566" w:rsidRDefault="00E4702F" w:rsidP="00B93566">
            <w:pPr>
              <w:widowControl/>
              <w:spacing w:line="560" w:lineRule="exact"/>
              <w:rPr>
                <w:rFonts w:ascii="宋体" w:eastAsia="宋体" w:hAnsi="宋体" w:cs="宋体"/>
                <w:color w:val="333333"/>
                <w:kern w:val="0"/>
                <w:sz w:val="24"/>
                <w:szCs w:val="24"/>
              </w:rPr>
            </w:pPr>
            <w:r w:rsidRPr="00B93566">
              <w:rPr>
                <w:rFonts w:ascii="宋体" w:eastAsia="宋体" w:hAnsi="宋体" w:cs="宋体"/>
                <w:color w:val="333333"/>
                <w:kern w:val="0"/>
                <w:sz w:val="24"/>
                <w:szCs w:val="24"/>
              </w:rPr>
              <w:t>2.4</w:t>
            </w:r>
          </w:p>
        </w:tc>
        <w:tc>
          <w:tcPr>
            <w:tcW w:w="992" w:type="dxa"/>
            <w:tcBorders>
              <w:top w:val="nil"/>
              <w:left w:val="single" w:sz="4" w:space="0" w:color="auto"/>
              <w:bottom w:val="single" w:sz="8" w:space="0" w:color="auto"/>
              <w:right w:val="single" w:sz="4" w:space="0" w:color="auto"/>
            </w:tcBorders>
          </w:tcPr>
          <w:p w:rsidR="00E4702F" w:rsidRPr="00B93566" w:rsidRDefault="00B22610" w:rsidP="00B93566">
            <w:pPr>
              <w:widowControl/>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4</w:t>
            </w:r>
            <w:r w:rsidR="00DC5AF3" w:rsidRPr="00B93566">
              <w:rPr>
                <w:rFonts w:ascii="宋体" w:eastAsia="宋体" w:hAnsi="宋体" w:cs="宋体" w:hint="eastAsia"/>
                <w:color w:val="333333"/>
                <w:kern w:val="0"/>
                <w:sz w:val="24"/>
                <w:szCs w:val="24"/>
              </w:rPr>
              <w:t>2.1</w:t>
            </w:r>
          </w:p>
        </w:tc>
      </w:tr>
    </w:tbl>
    <w:p w:rsidR="00261174" w:rsidRPr="00B93566" w:rsidRDefault="00261174" w:rsidP="00B93566">
      <w:pPr>
        <w:spacing w:line="560" w:lineRule="exact"/>
        <w:ind w:firstLineChars="200" w:firstLine="480"/>
        <w:rPr>
          <w:rFonts w:ascii="宋体" w:eastAsia="宋体" w:hAnsi="宋体" w:cs="宋体"/>
          <w:color w:val="333333"/>
          <w:kern w:val="0"/>
          <w:sz w:val="24"/>
          <w:szCs w:val="24"/>
        </w:rPr>
      </w:pPr>
    </w:p>
    <w:p w:rsidR="00C901D0" w:rsidRPr="00B93566" w:rsidRDefault="00007DA6" w:rsidP="00007DA6">
      <w:pPr>
        <w:spacing w:line="56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十一</w:t>
      </w:r>
      <w:r w:rsidR="00C901D0" w:rsidRPr="00B93566">
        <w:rPr>
          <w:rFonts w:ascii="宋体" w:eastAsia="宋体" w:hAnsi="宋体" w:cs="宋体" w:hint="eastAsia"/>
          <w:color w:val="333333"/>
          <w:kern w:val="0"/>
          <w:sz w:val="24"/>
          <w:szCs w:val="24"/>
        </w:rPr>
        <w:t>、投标报价明细表</w:t>
      </w:r>
    </w:p>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车型：</w:t>
      </w:r>
    </w:p>
    <w:p w:rsidR="00261174"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bl>
      <w:tblPr>
        <w:tblW w:w="8897" w:type="dxa"/>
        <w:jc w:val="center"/>
        <w:shd w:val="clear" w:color="auto" w:fill="FFFFFF"/>
        <w:tblCellMar>
          <w:left w:w="0" w:type="dxa"/>
          <w:right w:w="0" w:type="dxa"/>
        </w:tblCellMar>
        <w:tblLook w:val="04A0"/>
      </w:tblPr>
      <w:tblGrid>
        <w:gridCol w:w="577"/>
        <w:gridCol w:w="1907"/>
        <w:gridCol w:w="976"/>
        <w:gridCol w:w="837"/>
        <w:gridCol w:w="838"/>
        <w:gridCol w:w="837"/>
        <w:gridCol w:w="1387"/>
        <w:gridCol w:w="1538"/>
      </w:tblGrid>
      <w:tr w:rsidR="00C901D0" w:rsidRPr="00B93566" w:rsidTr="00C901D0">
        <w:trPr>
          <w:jc w:val="center"/>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序</w:t>
            </w:r>
            <w:r w:rsidR="00C901D0" w:rsidRPr="00B93566">
              <w:rPr>
                <w:rFonts w:ascii="宋体" w:eastAsia="宋体" w:hAnsi="宋体" w:cs="宋体" w:hint="eastAsia"/>
                <w:color w:val="333333"/>
                <w:kern w:val="0"/>
                <w:sz w:val="24"/>
                <w:szCs w:val="24"/>
              </w:rPr>
              <w:t>序号</w:t>
            </w:r>
          </w:p>
        </w:tc>
        <w:tc>
          <w:tcPr>
            <w:tcW w:w="192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项目名称</w:t>
            </w:r>
          </w:p>
        </w:tc>
        <w:tc>
          <w:tcPr>
            <w:tcW w:w="98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主材配</w:t>
            </w:r>
          </w:p>
          <w:p w:rsidR="00C901D0" w:rsidRPr="00B93566" w:rsidRDefault="00C901D0"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件费①</w:t>
            </w:r>
          </w:p>
        </w:tc>
        <w:tc>
          <w:tcPr>
            <w:tcW w:w="8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辅料费②</w:t>
            </w:r>
          </w:p>
        </w:tc>
        <w:tc>
          <w:tcPr>
            <w:tcW w:w="8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工时③</w:t>
            </w:r>
          </w:p>
        </w:tc>
        <w:tc>
          <w:tcPr>
            <w:tcW w:w="8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工时单价④</w:t>
            </w:r>
          </w:p>
        </w:tc>
        <w:tc>
          <w:tcPr>
            <w:tcW w:w="140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总价=</w:t>
            </w:r>
          </w:p>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①+②+③*④</w:t>
            </w:r>
          </w:p>
        </w:tc>
        <w:tc>
          <w:tcPr>
            <w:tcW w:w="15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备注</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C901D0" w:rsidRPr="00B93566">
              <w:rPr>
                <w:rFonts w:ascii="宋体" w:eastAsia="宋体" w:hAnsi="宋体" w:cs="宋体" w:hint="eastAsia"/>
                <w:color w:val="333333"/>
                <w:kern w:val="0"/>
                <w:sz w:val="24"/>
                <w:szCs w:val="24"/>
              </w:rPr>
              <w:t>1</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涡轮增压器</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2</w:t>
            </w:r>
            <w:r w:rsidR="00C901D0" w:rsidRPr="00B93566">
              <w:rPr>
                <w:rFonts w:ascii="宋体" w:eastAsia="宋体" w:hAnsi="宋体" w:cs="宋体" w:hint="eastAsia"/>
                <w:color w:val="333333"/>
                <w:kern w:val="0"/>
                <w:sz w:val="24"/>
                <w:szCs w:val="24"/>
              </w:rPr>
              <w:t>2</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喷油嘴（单个）</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00C901D0" w:rsidRPr="00B93566">
              <w:rPr>
                <w:rFonts w:ascii="宋体" w:eastAsia="宋体" w:hAnsi="宋体" w:cs="宋体" w:hint="eastAsia"/>
                <w:color w:val="333333"/>
                <w:kern w:val="0"/>
                <w:sz w:val="24"/>
                <w:szCs w:val="24"/>
              </w:rPr>
              <w:t>3</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发动机秃机</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00C901D0" w:rsidRPr="00B93566">
              <w:rPr>
                <w:rFonts w:ascii="宋体" w:eastAsia="宋体" w:hAnsi="宋体" w:cs="宋体" w:hint="eastAsia"/>
                <w:color w:val="333333"/>
                <w:kern w:val="0"/>
                <w:sz w:val="24"/>
                <w:szCs w:val="24"/>
              </w:rPr>
              <w:t>4</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发动机曲轴</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00C901D0" w:rsidRPr="00B93566">
              <w:rPr>
                <w:rFonts w:ascii="宋体" w:eastAsia="宋体" w:hAnsi="宋体" w:cs="宋体" w:hint="eastAsia"/>
                <w:color w:val="333333"/>
                <w:kern w:val="0"/>
                <w:sz w:val="24"/>
                <w:szCs w:val="24"/>
              </w:rPr>
              <w:t>5</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发动机凸轮轴</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00C901D0" w:rsidRPr="00B93566">
              <w:rPr>
                <w:rFonts w:ascii="宋体" w:eastAsia="宋体" w:hAnsi="宋体" w:cs="宋体" w:hint="eastAsia"/>
                <w:color w:val="333333"/>
                <w:kern w:val="0"/>
                <w:sz w:val="24"/>
                <w:szCs w:val="24"/>
              </w:rPr>
              <w:t>6</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发动机缸盖</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r w:rsidR="00C901D0" w:rsidRPr="00B93566">
              <w:rPr>
                <w:rFonts w:ascii="宋体" w:eastAsia="宋体" w:hAnsi="宋体" w:cs="宋体" w:hint="eastAsia"/>
                <w:color w:val="333333"/>
                <w:kern w:val="0"/>
                <w:sz w:val="24"/>
                <w:szCs w:val="24"/>
              </w:rPr>
              <w:t>7</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发动机缸体</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00C901D0" w:rsidRPr="00B93566">
              <w:rPr>
                <w:rFonts w:ascii="宋体" w:eastAsia="宋体" w:hAnsi="宋体" w:cs="宋体" w:hint="eastAsia"/>
                <w:color w:val="333333"/>
                <w:kern w:val="0"/>
                <w:sz w:val="24"/>
                <w:szCs w:val="24"/>
              </w:rPr>
              <w:t>8</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离合器总成</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r w:rsidR="00C901D0" w:rsidRPr="00B93566">
              <w:rPr>
                <w:rFonts w:ascii="宋体" w:eastAsia="宋体" w:hAnsi="宋体" w:cs="宋体" w:hint="eastAsia"/>
                <w:color w:val="333333"/>
                <w:kern w:val="0"/>
                <w:sz w:val="24"/>
                <w:szCs w:val="24"/>
              </w:rPr>
              <w:t>9</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离合器片</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007DA6" w:rsidP="00007DA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410</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离合器压盘</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11</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离合器分离轴承</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12</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前保险杠（含喷漆）</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13</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后保险杠（含喷漆）</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lastRenderedPageBreak/>
              <w:t>1</w:t>
            </w:r>
            <w:r w:rsidR="00007DA6">
              <w:rPr>
                <w:rFonts w:ascii="宋体" w:eastAsia="宋体" w:hAnsi="宋体" w:cs="宋体" w:hint="eastAsia"/>
                <w:color w:val="333333"/>
                <w:kern w:val="0"/>
                <w:sz w:val="24"/>
                <w:szCs w:val="24"/>
              </w:rPr>
              <w:t>14</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蓄电池</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15</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发电机</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16</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火花塞（单支）</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17</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起动机</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18</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燃油泵</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w:t>
            </w:r>
            <w:r w:rsidR="00007DA6">
              <w:rPr>
                <w:rFonts w:ascii="宋体" w:eastAsia="宋体" w:hAnsi="宋体" w:cs="宋体" w:hint="eastAsia"/>
                <w:color w:val="333333"/>
                <w:kern w:val="0"/>
                <w:sz w:val="24"/>
                <w:szCs w:val="24"/>
              </w:rPr>
              <w:t>19</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水泵</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20</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散热器（水箱）</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21</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机油泵</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22</w:t>
            </w:r>
            <w:r w:rsidR="00007DA6">
              <w:rPr>
                <w:rFonts w:ascii="宋体" w:eastAsia="宋体" w:hAnsi="宋体" w:cs="宋体" w:hint="eastAsia"/>
                <w:color w:val="333333"/>
                <w:kern w:val="0"/>
                <w:sz w:val="24"/>
                <w:szCs w:val="24"/>
              </w:rPr>
              <w:t>2</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前刹车分泵（单个）</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23</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后刹车分泵（单个）</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24</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制动总泵</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25</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前刹车片（左右两侧）</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lastRenderedPageBreak/>
              <w:t>2</w:t>
            </w:r>
            <w:r w:rsidR="00007DA6">
              <w:rPr>
                <w:rFonts w:ascii="宋体" w:eastAsia="宋体" w:hAnsi="宋体" w:cs="宋体" w:hint="eastAsia"/>
                <w:color w:val="333333"/>
                <w:kern w:val="0"/>
                <w:sz w:val="24"/>
                <w:szCs w:val="24"/>
              </w:rPr>
              <w:t>26</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后刹车片（左右两侧）</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27</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前减震器（单根）</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28</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后减震器（单根）</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w:t>
            </w:r>
            <w:r w:rsidR="00007DA6">
              <w:rPr>
                <w:rFonts w:ascii="宋体" w:eastAsia="宋体" w:hAnsi="宋体" w:cs="宋体" w:hint="eastAsia"/>
                <w:color w:val="333333"/>
                <w:kern w:val="0"/>
                <w:sz w:val="24"/>
                <w:szCs w:val="24"/>
              </w:rPr>
              <w:t>29</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转向助力泵（含助力油）</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30</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转向机总成</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31</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前大灯总成（单个）</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32</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空气滤芯</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33</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机油滤芯</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34</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燃油滤芯</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35</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机油</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36</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防冻液（更换、按车）</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37</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前轮轴承（单个）</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lastRenderedPageBreak/>
              <w:t>3</w:t>
            </w:r>
            <w:r w:rsidR="00007DA6">
              <w:rPr>
                <w:rFonts w:ascii="宋体" w:eastAsia="宋体" w:hAnsi="宋体" w:cs="宋体" w:hint="eastAsia"/>
                <w:color w:val="333333"/>
                <w:kern w:val="0"/>
                <w:sz w:val="24"/>
                <w:szCs w:val="24"/>
              </w:rPr>
              <w:t>38</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后轮轴承（单个）</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r w:rsidR="00C901D0" w:rsidRPr="00B93566" w:rsidTr="00C901D0">
        <w:trPr>
          <w:trHeight w:val="1297"/>
          <w:jc w:val="center"/>
        </w:trPr>
        <w:tc>
          <w:tcPr>
            <w:tcW w:w="4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007DA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w:t>
            </w:r>
            <w:r w:rsidR="00007DA6">
              <w:rPr>
                <w:rFonts w:ascii="宋体" w:eastAsia="宋体" w:hAnsi="宋体" w:cs="宋体" w:hint="eastAsia"/>
                <w:color w:val="333333"/>
                <w:kern w:val="0"/>
                <w:sz w:val="24"/>
                <w:szCs w:val="24"/>
              </w:rPr>
              <w:t>39</w:t>
            </w:r>
          </w:p>
        </w:tc>
        <w:tc>
          <w:tcPr>
            <w:tcW w:w="19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排气管（整根）</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如该车型配备三元催化器，则须涵盖其报价</w:t>
            </w:r>
          </w:p>
        </w:tc>
      </w:tr>
      <w:tr w:rsidR="00C901D0" w:rsidRPr="00B93566" w:rsidTr="00C901D0">
        <w:trPr>
          <w:trHeight w:val="613"/>
          <w:jc w:val="center"/>
        </w:trPr>
        <w:tc>
          <w:tcPr>
            <w:tcW w:w="2424"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小  计</w:t>
            </w:r>
          </w:p>
        </w:tc>
        <w:tc>
          <w:tcPr>
            <w:tcW w:w="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8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4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c>
          <w:tcPr>
            <w:tcW w:w="1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tc>
      </w:tr>
    </w:tbl>
    <w:p w:rsidR="008F7268"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说明：</w:t>
      </w:r>
    </w:p>
    <w:p w:rsidR="008F7268"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1、 按照不同的车型分别进行报价。</w:t>
      </w:r>
    </w:p>
    <w:p w:rsidR="008F7268"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2、 投标单位必须按照本报价表的顺序依次填报报价。</w:t>
      </w:r>
    </w:p>
    <w:p w:rsidR="008F7268"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3、 主材配件费、辅料费报价包含材料的货价、采购、装卸、运输、保管、损耗、税金、利润等费用。主材配件必须为原厂正品配件并提供有效证明。</w:t>
      </w:r>
    </w:p>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4、 以上主材配件费、辅料费、工时、工时单价严格按照国家标准及企业自身情况填写，招标单位保留现场考察的权利。</w:t>
      </w:r>
    </w:p>
    <w:p w:rsidR="00C901D0" w:rsidRPr="00B93566" w:rsidRDefault="00C901D0" w:rsidP="00B93566">
      <w:pPr>
        <w:spacing w:line="560" w:lineRule="exact"/>
        <w:ind w:firstLineChars="200" w:firstLine="480"/>
        <w:rPr>
          <w:rFonts w:ascii="宋体" w:eastAsia="宋体" w:hAnsi="宋体" w:cs="宋体"/>
          <w:color w:val="333333"/>
          <w:kern w:val="0"/>
          <w:sz w:val="24"/>
          <w:szCs w:val="24"/>
        </w:rPr>
      </w:pPr>
      <w:r w:rsidRPr="00B93566">
        <w:rPr>
          <w:rFonts w:ascii="宋体" w:eastAsia="宋体" w:hAnsi="宋体" w:cs="宋体" w:hint="eastAsia"/>
          <w:color w:val="333333"/>
          <w:kern w:val="0"/>
          <w:sz w:val="24"/>
          <w:szCs w:val="24"/>
        </w:rPr>
        <w:t>                          </w:t>
      </w:r>
    </w:p>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sidR="00261174" w:rsidRPr="00B93566">
        <w:rPr>
          <w:rFonts w:ascii="宋体" w:eastAsia="宋体" w:hAnsi="宋体" w:cs="宋体" w:hint="eastAsia"/>
          <w:color w:val="333333"/>
          <w:kern w:val="0"/>
          <w:sz w:val="24"/>
          <w:szCs w:val="24"/>
        </w:rPr>
        <w:t>江苏信息职业技术学院</w:t>
      </w:r>
    </w:p>
    <w:p w:rsidR="00C901D0" w:rsidRPr="00B93566" w:rsidRDefault="00007DA6" w:rsidP="00B93566">
      <w:pPr>
        <w:spacing w:line="56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sidR="00C901D0" w:rsidRPr="00B93566">
        <w:rPr>
          <w:rFonts w:ascii="宋体" w:eastAsia="宋体" w:hAnsi="宋体" w:cs="宋体" w:hint="eastAsia"/>
          <w:color w:val="333333"/>
          <w:kern w:val="0"/>
          <w:sz w:val="24"/>
          <w:szCs w:val="24"/>
        </w:rPr>
        <w:t xml:space="preserve"> 201</w:t>
      </w:r>
      <w:r w:rsidR="00261174" w:rsidRPr="00B93566">
        <w:rPr>
          <w:rFonts w:ascii="宋体" w:eastAsia="宋体" w:hAnsi="宋体" w:cs="宋体" w:hint="eastAsia"/>
          <w:color w:val="333333"/>
          <w:kern w:val="0"/>
          <w:sz w:val="24"/>
          <w:szCs w:val="24"/>
        </w:rPr>
        <w:t>8</w:t>
      </w:r>
      <w:r w:rsidR="00C901D0" w:rsidRPr="00B93566">
        <w:rPr>
          <w:rFonts w:ascii="宋体" w:eastAsia="宋体" w:hAnsi="宋体" w:cs="宋体" w:hint="eastAsia"/>
          <w:color w:val="333333"/>
          <w:kern w:val="0"/>
          <w:sz w:val="24"/>
          <w:szCs w:val="24"/>
        </w:rPr>
        <w:t>年</w:t>
      </w:r>
      <w:r w:rsidR="007B4638" w:rsidRPr="00B93566">
        <w:rPr>
          <w:rFonts w:ascii="宋体" w:eastAsia="宋体" w:hAnsi="宋体" w:cs="宋体" w:hint="eastAsia"/>
          <w:color w:val="333333"/>
          <w:kern w:val="0"/>
          <w:sz w:val="24"/>
          <w:szCs w:val="24"/>
        </w:rPr>
        <w:t>11</w:t>
      </w:r>
      <w:r w:rsidR="00C901D0" w:rsidRPr="00B93566">
        <w:rPr>
          <w:rFonts w:ascii="宋体" w:eastAsia="宋体" w:hAnsi="宋体" w:cs="宋体" w:hint="eastAsia"/>
          <w:color w:val="333333"/>
          <w:kern w:val="0"/>
          <w:sz w:val="24"/>
          <w:szCs w:val="24"/>
        </w:rPr>
        <w:t>月</w:t>
      </w:r>
      <w:r w:rsidR="007B4638" w:rsidRPr="00B93566">
        <w:rPr>
          <w:rFonts w:ascii="宋体" w:eastAsia="宋体" w:hAnsi="宋体" w:cs="宋体" w:hint="eastAsia"/>
          <w:color w:val="333333"/>
          <w:kern w:val="0"/>
          <w:sz w:val="24"/>
          <w:szCs w:val="24"/>
        </w:rPr>
        <w:t>2</w:t>
      </w:r>
      <w:r w:rsidR="00C901D0" w:rsidRPr="00B93566">
        <w:rPr>
          <w:rFonts w:ascii="宋体" w:eastAsia="宋体" w:hAnsi="宋体" w:cs="宋体" w:hint="eastAsia"/>
          <w:color w:val="333333"/>
          <w:kern w:val="0"/>
          <w:sz w:val="24"/>
          <w:szCs w:val="24"/>
        </w:rPr>
        <w:t>日</w:t>
      </w:r>
    </w:p>
    <w:p w:rsidR="00C901D0" w:rsidRPr="00B93566" w:rsidRDefault="00C901D0" w:rsidP="00B93566">
      <w:pPr>
        <w:spacing w:line="560" w:lineRule="exact"/>
        <w:ind w:firstLineChars="200" w:firstLine="480"/>
        <w:rPr>
          <w:rFonts w:ascii="宋体" w:eastAsia="宋体" w:hAnsi="宋体" w:cs="宋体"/>
          <w:color w:val="333333"/>
          <w:kern w:val="0"/>
          <w:sz w:val="24"/>
          <w:szCs w:val="24"/>
        </w:rPr>
      </w:pPr>
    </w:p>
    <w:sectPr w:rsidR="00C901D0" w:rsidRPr="00B93566" w:rsidSect="00AD56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CAE" w:rsidRDefault="00BC5CAE" w:rsidP="00B74813">
      <w:r>
        <w:separator/>
      </w:r>
    </w:p>
  </w:endnote>
  <w:endnote w:type="continuationSeparator" w:id="1">
    <w:p w:rsidR="00BC5CAE" w:rsidRDefault="00BC5CAE" w:rsidP="00B74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CAE" w:rsidRDefault="00BC5CAE" w:rsidP="00B74813">
      <w:r>
        <w:separator/>
      </w:r>
    </w:p>
  </w:footnote>
  <w:footnote w:type="continuationSeparator" w:id="1">
    <w:p w:rsidR="00BC5CAE" w:rsidRDefault="00BC5CAE" w:rsidP="00B74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813"/>
    <w:rsid w:val="00007DA6"/>
    <w:rsid w:val="00050465"/>
    <w:rsid w:val="000D3227"/>
    <w:rsid w:val="000D3F3D"/>
    <w:rsid w:val="000E78BE"/>
    <w:rsid w:val="001D74BB"/>
    <w:rsid w:val="001E182C"/>
    <w:rsid w:val="002068C3"/>
    <w:rsid w:val="00224CB5"/>
    <w:rsid w:val="00261174"/>
    <w:rsid w:val="0028590F"/>
    <w:rsid w:val="003309CD"/>
    <w:rsid w:val="0033248C"/>
    <w:rsid w:val="003B1BD5"/>
    <w:rsid w:val="004A11BD"/>
    <w:rsid w:val="004F2D45"/>
    <w:rsid w:val="004F2EA2"/>
    <w:rsid w:val="00533EB7"/>
    <w:rsid w:val="005D0665"/>
    <w:rsid w:val="006533FE"/>
    <w:rsid w:val="006B4907"/>
    <w:rsid w:val="007B4638"/>
    <w:rsid w:val="008F7268"/>
    <w:rsid w:val="00AD5616"/>
    <w:rsid w:val="00B22610"/>
    <w:rsid w:val="00B74813"/>
    <w:rsid w:val="00B93566"/>
    <w:rsid w:val="00BC5CAE"/>
    <w:rsid w:val="00BE7187"/>
    <w:rsid w:val="00C901D0"/>
    <w:rsid w:val="00DC5AF3"/>
    <w:rsid w:val="00DE4113"/>
    <w:rsid w:val="00E42B6E"/>
    <w:rsid w:val="00E4702F"/>
    <w:rsid w:val="00F5772E"/>
    <w:rsid w:val="00F82560"/>
    <w:rsid w:val="00FB7B28"/>
    <w:rsid w:val="00FC6CC2"/>
    <w:rsid w:val="00FF3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4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4813"/>
    <w:rPr>
      <w:sz w:val="18"/>
      <w:szCs w:val="18"/>
    </w:rPr>
  </w:style>
  <w:style w:type="paragraph" w:styleId="a4">
    <w:name w:val="footer"/>
    <w:basedOn w:val="a"/>
    <w:link w:val="Char0"/>
    <w:uiPriority w:val="99"/>
    <w:semiHidden/>
    <w:unhideWhenUsed/>
    <w:rsid w:val="00B748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4813"/>
    <w:rPr>
      <w:sz w:val="18"/>
      <w:szCs w:val="18"/>
    </w:rPr>
  </w:style>
  <w:style w:type="character" w:styleId="a5">
    <w:name w:val="Strong"/>
    <w:basedOn w:val="a0"/>
    <w:uiPriority w:val="22"/>
    <w:qFormat/>
    <w:rsid w:val="00B74813"/>
    <w:rPr>
      <w:b/>
      <w:bCs/>
    </w:rPr>
  </w:style>
  <w:style w:type="character" w:customStyle="1" w:styleId="apple-converted-space">
    <w:name w:val="apple-converted-space"/>
    <w:basedOn w:val="a0"/>
    <w:rsid w:val="00B74813"/>
  </w:style>
  <w:style w:type="paragraph" w:styleId="a6">
    <w:name w:val="Normal (Web)"/>
    <w:basedOn w:val="a"/>
    <w:uiPriority w:val="99"/>
    <w:unhideWhenUsed/>
    <w:rsid w:val="00C901D0"/>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8F7268"/>
    <w:pPr>
      <w:ind w:firstLineChars="200" w:firstLine="420"/>
    </w:pPr>
  </w:style>
</w:styles>
</file>

<file path=word/webSettings.xml><?xml version="1.0" encoding="utf-8"?>
<w:webSettings xmlns:r="http://schemas.openxmlformats.org/officeDocument/2006/relationships" xmlns:w="http://schemas.openxmlformats.org/wordprocessingml/2006/main">
  <w:divs>
    <w:div w:id="692267520">
      <w:bodyDiv w:val="1"/>
      <w:marLeft w:val="0"/>
      <w:marRight w:val="0"/>
      <w:marTop w:val="0"/>
      <w:marBottom w:val="0"/>
      <w:divBdr>
        <w:top w:val="none" w:sz="0" w:space="0" w:color="auto"/>
        <w:left w:val="none" w:sz="0" w:space="0" w:color="auto"/>
        <w:bottom w:val="none" w:sz="0" w:space="0" w:color="auto"/>
        <w:right w:val="none" w:sz="0" w:space="0" w:color="auto"/>
      </w:divBdr>
      <w:divsChild>
        <w:div w:id="100299820">
          <w:marLeft w:val="0"/>
          <w:marRight w:val="0"/>
          <w:marTop w:val="0"/>
          <w:marBottom w:val="0"/>
          <w:divBdr>
            <w:top w:val="none" w:sz="0" w:space="0" w:color="auto"/>
            <w:left w:val="none" w:sz="0" w:space="0" w:color="auto"/>
            <w:bottom w:val="none" w:sz="0" w:space="0" w:color="auto"/>
            <w:right w:val="none" w:sz="0" w:space="0" w:color="auto"/>
          </w:divBdr>
        </w:div>
        <w:div w:id="1626426554">
          <w:marLeft w:val="0"/>
          <w:marRight w:val="0"/>
          <w:marTop w:val="0"/>
          <w:marBottom w:val="0"/>
          <w:divBdr>
            <w:top w:val="none" w:sz="0" w:space="0" w:color="auto"/>
            <w:left w:val="none" w:sz="0" w:space="0" w:color="auto"/>
            <w:bottom w:val="none" w:sz="0" w:space="0" w:color="auto"/>
            <w:right w:val="none" w:sz="0" w:space="0" w:color="auto"/>
          </w:divBdr>
        </w:div>
        <w:div w:id="311252033">
          <w:marLeft w:val="0"/>
          <w:marRight w:val="0"/>
          <w:marTop w:val="0"/>
          <w:marBottom w:val="0"/>
          <w:divBdr>
            <w:top w:val="none" w:sz="0" w:space="0" w:color="auto"/>
            <w:left w:val="none" w:sz="0" w:space="0" w:color="auto"/>
            <w:bottom w:val="none" w:sz="0" w:space="0" w:color="auto"/>
            <w:right w:val="none" w:sz="0" w:space="0" w:color="auto"/>
          </w:divBdr>
        </w:div>
        <w:div w:id="1777216232">
          <w:marLeft w:val="0"/>
          <w:marRight w:val="0"/>
          <w:marTop w:val="0"/>
          <w:marBottom w:val="0"/>
          <w:divBdr>
            <w:top w:val="none" w:sz="0" w:space="0" w:color="auto"/>
            <w:left w:val="none" w:sz="0" w:space="0" w:color="auto"/>
            <w:bottom w:val="none" w:sz="0" w:space="0" w:color="auto"/>
            <w:right w:val="none" w:sz="0" w:space="0" w:color="auto"/>
          </w:divBdr>
        </w:div>
        <w:div w:id="469517181">
          <w:marLeft w:val="0"/>
          <w:marRight w:val="0"/>
          <w:marTop w:val="0"/>
          <w:marBottom w:val="0"/>
          <w:divBdr>
            <w:top w:val="none" w:sz="0" w:space="0" w:color="auto"/>
            <w:left w:val="none" w:sz="0" w:space="0" w:color="auto"/>
            <w:bottom w:val="none" w:sz="0" w:space="0" w:color="auto"/>
            <w:right w:val="none" w:sz="0" w:space="0" w:color="auto"/>
          </w:divBdr>
        </w:div>
      </w:divsChild>
    </w:div>
    <w:div w:id="1304382854">
      <w:bodyDiv w:val="1"/>
      <w:marLeft w:val="0"/>
      <w:marRight w:val="0"/>
      <w:marTop w:val="0"/>
      <w:marBottom w:val="0"/>
      <w:divBdr>
        <w:top w:val="none" w:sz="0" w:space="0" w:color="auto"/>
        <w:left w:val="none" w:sz="0" w:space="0" w:color="auto"/>
        <w:bottom w:val="none" w:sz="0" w:space="0" w:color="auto"/>
        <w:right w:val="none" w:sz="0" w:space="0" w:color="auto"/>
      </w:divBdr>
      <w:divsChild>
        <w:div w:id="1597787165">
          <w:marLeft w:val="0"/>
          <w:marRight w:val="0"/>
          <w:marTop w:val="0"/>
          <w:marBottom w:val="0"/>
          <w:divBdr>
            <w:top w:val="none" w:sz="0" w:space="0" w:color="auto"/>
            <w:left w:val="none" w:sz="0" w:space="0" w:color="auto"/>
            <w:bottom w:val="none" w:sz="0" w:space="0" w:color="auto"/>
            <w:right w:val="none" w:sz="0" w:space="0" w:color="auto"/>
          </w:divBdr>
        </w:div>
        <w:div w:id="224269065">
          <w:marLeft w:val="0"/>
          <w:marRight w:val="0"/>
          <w:marTop w:val="0"/>
          <w:marBottom w:val="0"/>
          <w:divBdr>
            <w:top w:val="none" w:sz="0" w:space="0" w:color="auto"/>
            <w:left w:val="none" w:sz="0" w:space="0" w:color="auto"/>
            <w:bottom w:val="none" w:sz="0" w:space="0" w:color="auto"/>
            <w:right w:val="none" w:sz="0" w:space="0" w:color="auto"/>
          </w:divBdr>
        </w:div>
        <w:div w:id="1220558399">
          <w:marLeft w:val="0"/>
          <w:marRight w:val="0"/>
          <w:marTop w:val="0"/>
          <w:marBottom w:val="0"/>
          <w:divBdr>
            <w:top w:val="none" w:sz="0" w:space="0" w:color="auto"/>
            <w:left w:val="none" w:sz="0" w:space="0" w:color="auto"/>
            <w:bottom w:val="none" w:sz="0" w:space="0" w:color="auto"/>
            <w:right w:val="none" w:sz="0" w:space="0" w:color="auto"/>
          </w:divBdr>
        </w:div>
        <w:div w:id="117603782">
          <w:marLeft w:val="0"/>
          <w:marRight w:val="0"/>
          <w:marTop w:val="0"/>
          <w:marBottom w:val="0"/>
          <w:divBdr>
            <w:top w:val="none" w:sz="0" w:space="0" w:color="auto"/>
            <w:left w:val="none" w:sz="0" w:space="0" w:color="auto"/>
            <w:bottom w:val="none" w:sz="0" w:space="0" w:color="auto"/>
            <w:right w:val="none" w:sz="0" w:space="0" w:color="auto"/>
          </w:divBdr>
        </w:div>
        <w:div w:id="1016007055">
          <w:marLeft w:val="0"/>
          <w:marRight w:val="0"/>
          <w:marTop w:val="0"/>
          <w:marBottom w:val="0"/>
          <w:divBdr>
            <w:top w:val="none" w:sz="0" w:space="0" w:color="auto"/>
            <w:left w:val="none" w:sz="0" w:space="0" w:color="auto"/>
            <w:bottom w:val="none" w:sz="0" w:space="0" w:color="auto"/>
            <w:right w:val="none" w:sz="0" w:space="0" w:color="auto"/>
          </w:divBdr>
        </w:div>
        <w:div w:id="773718288">
          <w:marLeft w:val="0"/>
          <w:marRight w:val="0"/>
          <w:marTop w:val="0"/>
          <w:marBottom w:val="0"/>
          <w:divBdr>
            <w:top w:val="none" w:sz="0" w:space="0" w:color="auto"/>
            <w:left w:val="none" w:sz="0" w:space="0" w:color="auto"/>
            <w:bottom w:val="none" w:sz="0" w:space="0" w:color="auto"/>
            <w:right w:val="none" w:sz="0" w:space="0" w:color="auto"/>
          </w:divBdr>
        </w:div>
        <w:div w:id="139076859">
          <w:marLeft w:val="0"/>
          <w:marRight w:val="0"/>
          <w:marTop w:val="0"/>
          <w:marBottom w:val="0"/>
          <w:divBdr>
            <w:top w:val="none" w:sz="0" w:space="0" w:color="auto"/>
            <w:left w:val="none" w:sz="0" w:space="0" w:color="auto"/>
            <w:bottom w:val="none" w:sz="0" w:space="0" w:color="auto"/>
            <w:right w:val="none" w:sz="0" w:space="0" w:color="auto"/>
          </w:divBdr>
          <w:divsChild>
            <w:div w:id="996877590">
              <w:marLeft w:val="0"/>
              <w:marRight w:val="0"/>
              <w:marTop w:val="0"/>
              <w:marBottom w:val="0"/>
              <w:divBdr>
                <w:top w:val="none" w:sz="0" w:space="0" w:color="auto"/>
                <w:left w:val="none" w:sz="0" w:space="0" w:color="auto"/>
                <w:bottom w:val="none" w:sz="0" w:space="0" w:color="auto"/>
                <w:right w:val="none" w:sz="0" w:space="0" w:color="auto"/>
              </w:divBdr>
            </w:div>
            <w:div w:id="1153638581">
              <w:marLeft w:val="0"/>
              <w:marRight w:val="0"/>
              <w:marTop w:val="0"/>
              <w:marBottom w:val="0"/>
              <w:divBdr>
                <w:top w:val="none" w:sz="0" w:space="0" w:color="auto"/>
                <w:left w:val="none" w:sz="0" w:space="0" w:color="auto"/>
                <w:bottom w:val="none" w:sz="0" w:space="0" w:color="auto"/>
                <w:right w:val="none" w:sz="0" w:space="0" w:color="auto"/>
              </w:divBdr>
            </w:div>
            <w:div w:id="1207570469">
              <w:marLeft w:val="0"/>
              <w:marRight w:val="0"/>
              <w:marTop w:val="0"/>
              <w:marBottom w:val="0"/>
              <w:divBdr>
                <w:top w:val="none" w:sz="0" w:space="0" w:color="auto"/>
                <w:left w:val="none" w:sz="0" w:space="0" w:color="auto"/>
                <w:bottom w:val="none" w:sz="0" w:space="0" w:color="auto"/>
                <w:right w:val="none" w:sz="0" w:space="0" w:color="auto"/>
              </w:divBdr>
            </w:div>
            <w:div w:id="1893614228">
              <w:marLeft w:val="0"/>
              <w:marRight w:val="0"/>
              <w:marTop w:val="0"/>
              <w:marBottom w:val="0"/>
              <w:divBdr>
                <w:top w:val="none" w:sz="0" w:space="0" w:color="auto"/>
                <w:left w:val="none" w:sz="0" w:space="0" w:color="auto"/>
                <w:bottom w:val="none" w:sz="0" w:space="0" w:color="auto"/>
                <w:right w:val="none" w:sz="0" w:space="0" w:color="auto"/>
              </w:divBdr>
            </w:div>
            <w:div w:id="964652545">
              <w:marLeft w:val="0"/>
              <w:marRight w:val="0"/>
              <w:marTop w:val="0"/>
              <w:marBottom w:val="0"/>
              <w:divBdr>
                <w:top w:val="none" w:sz="0" w:space="0" w:color="auto"/>
                <w:left w:val="none" w:sz="0" w:space="0" w:color="auto"/>
                <w:bottom w:val="none" w:sz="0" w:space="0" w:color="auto"/>
                <w:right w:val="none" w:sz="0" w:space="0" w:color="auto"/>
              </w:divBdr>
            </w:div>
            <w:div w:id="1158813136">
              <w:marLeft w:val="0"/>
              <w:marRight w:val="0"/>
              <w:marTop w:val="0"/>
              <w:marBottom w:val="0"/>
              <w:divBdr>
                <w:top w:val="none" w:sz="0" w:space="0" w:color="auto"/>
                <w:left w:val="none" w:sz="0" w:space="0" w:color="auto"/>
                <w:bottom w:val="none" w:sz="0" w:space="0" w:color="auto"/>
                <w:right w:val="none" w:sz="0" w:space="0" w:color="auto"/>
              </w:divBdr>
            </w:div>
            <w:div w:id="12872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635</Words>
  <Characters>3624</Characters>
  <Application>Microsoft Office Word</Application>
  <DocSecurity>0</DocSecurity>
  <Lines>30</Lines>
  <Paragraphs>8</Paragraphs>
  <ScaleCrop>false</ScaleCrop>
  <Company>Microsoft</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郭伟强</dc:creator>
  <cp:lastModifiedBy>武珺</cp:lastModifiedBy>
  <cp:revision>2</cp:revision>
  <dcterms:created xsi:type="dcterms:W3CDTF">2018-11-02T09:26:00Z</dcterms:created>
  <dcterms:modified xsi:type="dcterms:W3CDTF">2018-11-02T09:26:00Z</dcterms:modified>
</cp:coreProperties>
</file>